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E" w:rsidRPr="009B346F" w:rsidRDefault="00A16F6E" w:rsidP="00A16F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A16F6E" w:rsidRPr="009B346F" w:rsidRDefault="00A16F6E" w:rsidP="00A16F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9B346F">
        <w:rPr>
          <w:rFonts w:ascii="Times New Roman" w:hAnsi="Times New Roman"/>
          <w:b/>
          <w:sz w:val="28"/>
          <w:szCs w:val="28"/>
          <w:lang w:eastAsia="ru-RU"/>
        </w:rPr>
        <w:t>Негосударственные процедуры урегулирования правовых споров</w:t>
      </w: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16F6E" w:rsidRPr="009B346F" w:rsidRDefault="00A16F6E" w:rsidP="00A16F6E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229"/>
      </w:tblGrid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Целью освоения дисциплины «Негосударственные процедуры урегулирования правовых споров» является усвоение и применение обучающимися основных понятий, используемых на практике при урегулировании возникающих правовых споров в рамках использования негосударственных процедур.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«Негосударственные процедуры урегулирования правовых споров»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.В.ДВ.4.2) учебного плана по направлению подготовки 40.03.01 Юриспруденция (Профиль – Правоприменительная и нормотворческая деятельность).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6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-способностью применять нормативно-правовые акты, реализовывать нормы материального и процессуального права в профессиональной деятельности (ПК-5);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-навыками подготовки юридических документов (ПК-7).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должен: 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>Знать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: основные подходы в науке гражданского процессуального права о месте и роли негосударственных процедур урегулирования правовых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споров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в системе защиты нарушенных и/или оспариваемых прав и свобод; российское и международное законодательство в сфере негосударственной юрисдикции;  местоположение основных негосударственных организаций, осуществляющих защиту нарушенных и/или оспариваемых прав и свобод, по месту своего проживания / обучения основы делопроизводства в судах и административных органах; правила извещений и уведомлений лиц различными способами; основы русского языка и правописания.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Уметь: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составлять необходимые документы для обращения в негосударственные организации с целью урегулирования возникшего правового спора; выбирать наиболее оптимальный для конкретного правового спора вариант его урегулирования в рамках негосударственной юрисдикции; давать квалифицированные юридические разъяснения по вопросам целесообразности обращения к именно негосударственным способам урегулирования правовых споров; составлять исковые заявления в арбитраж (третейский суд);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составлять медиативное соглашение (как судебное, так и внесудебное); составлять претензию.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>Владеть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: навыками лица, способного оказать помощь в урегулировании возникшего правового спора (например, в качестве посредника или медиатора); навыками претензионной работы; навыками разграничение юридических и психологических аспектов возникшего правового спора; навыками юридической техники; навыками работы с персональным компьютером; навыками корректного поведения со спорящими сторонами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Тема.1.Понятие негосударственных процедур урегулирования правовых споров.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2. Урегулирование экономических споров самими сторонами (Переговоры и претензионное производство).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Судебные и внесудебные мировые соглашения.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4. Посредничество (Медиация).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5. Применение медиации в России (практические и теоретические аспекты).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6. Понятие арбитража (третейского разбирательства).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7. Третейская процедура рассмотрения и разрешения спора (специфика и преимущества).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8. Арбитражное (третейское) решение (специфика и преимущества).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9. Взаимодействие арбитража (третейского суда) с государственными судами.</w:t>
            </w:r>
          </w:p>
        </w:tc>
      </w:tr>
      <w:tr w:rsidR="00A16F6E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ind w:right="101" w:firstLine="259"/>
              <w:jc w:val="both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b/>
                <w:i/>
                <w:iCs/>
                <w:lang w:eastAsia="ru-RU"/>
              </w:rPr>
              <w:t>Основная</w:t>
            </w:r>
            <w:r w:rsidR="009417D1">
              <w:rPr>
                <w:rFonts w:ascii="Times New Roman" w:hAnsi="Times New Roman"/>
                <w:b/>
                <w:i/>
                <w:iCs/>
                <w:lang w:eastAsia="ru-RU"/>
              </w:rPr>
              <w:t xml:space="preserve"> и дополнительная </w:t>
            </w:r>
            <w:r w:rsidRPr="009B346F">
              <w:rPr>
                <w:rFonts w:ascii="Times New Roman" w:hAnsi="Times New Roman"/>
                <w:b/>
                <w:i/>
                <w:iCs/>
                <w:lang w:eastAsia="ru-RU"/>
              </w:rPr>
              <w:t xml:space="preserve"> литература:</w:t>
            </w:r>
          </w:p>
          <w:p w:rsidR="00A16F6E" w:rsidRPr="009B346F" w:rsidRDefault="00A16F6E" w:rsidP="006F6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Валеев Д.Х. Комментарий к Федеральному закону от 24 июля 2002 г. № 102-ФЗ «О третейских судах в РФ» (В редакции от 21 ноября 2011г.) / Валеев Д.Х., Зайцев А.И., 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Фетюхин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 М.: Статут, 2015. 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bookinfo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=541644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Pr="009B346F" w:rsidRDefault="00A16F6E" w:rsidP="006F67EA">
            <w:pPr>
              <w:spacing w:before="100" w:beforeAutospacing="1" w:after="100" w:afterAutospacing="1" w:line="240" w:lineRule="auto"/>
              <w:ind w:left="259" w:right="10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Вицын А. </w:t>
            </w:r>
            <w:r w:rsidRPr="009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Третейский суд по русскому праву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Историко-догматическое рассуждение. М.: Тип. 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Готье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1856. 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http://znanium.com/catalog.php?bookinfo=352427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Pr="009B346F" w:rsidRDefault="00A16F6E" w:rsidP="006F6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к ФЗ «Об альтернативной процедуре урегулирования споров с участием посредника (процедуре медиации)» (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постат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/ М.О. Владимирова, В.А. Хохлов. М.: ИЦ РИОР: ИНФРА-М, 2011. 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bookinfo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=227333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Default="00A16F6E" w:rsidP="006F6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9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Правосудие в современном мире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монография. / Под ред. Т.Я. 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Хабриевой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В.М. Лебедева. М.: Норма: ИНФРА-М, 2012. URL: </w:t>
            </w:r>
            <w:hyperlink r:id="rId8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http://znanium.com/catalog.php?bookinfo=367399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17D1" w:rsidRPr="00F05AB3" w:rsidRDefault="009417D1" w:rsidP="009417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F05AB3">
              <w:rPr>
                <w:rFonts w:ascii="Times New Roman" w:hAnsi="Times New Roman"/>
              </w:rPr>
              <w:t xml:space="preserve"> </w:t>
            </w:r>
            <w:r w:rsidRPr="00F05AB3">
              <w:rPr>
                <w:rFonts w:ascii="Times New Roman" w:hAnsi="Times New Roman"/>
              </w:rPr>
              <w:t xml:space="preserve">Урегулирование конфликта интересов и противодействие коррупции на гражданской и муниципальной службе: теория и практика: Уч. пос. / </w:t>
            </w:r>
            <w:proofErr w:type="spellStart"/>
            <w:r w:rsidRPr="00F05AB3">
              <w:rPr>
                <w:rFonts w:ascii="Times New Roman" w:hAnsi="Times New Roman"/>
              </w:rPr>
              <w:t>С.Ю.Кабашов</w:t>
            </w:r>
            <w:proofErr w:type="spellEnd"/>
            <w:r w:rsidRPr="00F05AB3">
              <w:rPr>
                <w:rFonts w:ascii="Times New Roman" w:hAnsi="Times New Roman"/>
              </w:rPr>
              <w:t xml:space="preserve"> - М.: ИНФРА-М, 2011. - 192 с.: 60x90 1/16. - (Высшее образование). (п) ISBN 978-5-16-004278-7</w:t>
            </w:r>
          </w:p>
          <w:p w:rsidR="009417D1" w:rsidRDefault="009417D1" w:rsidP="009417D1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Pr="00A22746">
                <w:rPr>
                  <w:rStyle w:val="a3"/>
                  <w:rFonts w:ascii="Times New Roman" w:hAnsi="Times New Roman"/>
                </w:rPr>
                <w:t>http://znanium.com/catalog/product/206586</w:t>
              </w:r>
            </w:hyperlink>
          </w:p>
          <w:p w:rsidR="009417D1" w:rsidRPr="004C1183" w:rsidRDefault="009417D1" w:rsidP="009417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4C1183">
              <w:rPr>
                <w:rFonts w:ascii="Times New Roman" w:hAnsi="Times New Roman"/>
              </w:rPr>
              <w:t xml:space="preserve"> Избранные труды: научное издание</w:t>
            </w:r>
          </w:p>
          <w:p w:rsidR="009417D1" w:rsidRPr="004C1183" w:rsidRDefault="009417D1" w:rsidP="009417D1">
            <w:pPr>
              <w:spacing w:after="0"/>
              <w:rPr>
                <w:rFonts w:ascii="Times New Roman" w:hAnsi="Times New Roman"/>
              </w:rPr>
            </w:pPr>
            <w:r w:rsidRPr="004C1183">
              <w:rPr>
                <w:rFonts w:ascii="Times New Roman" w:hAnsi="Times New Roman"/>
              </w:rPr>
              <w:t>Автор: </w:t>
            </w:r>
            <w:hyperlink r:id="rId10" w:history="1">
              <w:r w:rsidRPr="004C1183">
                <w:rPr>
                  <w:rStyle w:val="a3"/>
                  <w:rFonts w:ascii="Times New Roman" w:hAnsi="Times New Roman"/>
                </w:rPr>
                <w:t>Гапеев В. Н.</w:t>
              </w:r>
            </w:hyperlink>
          </w:p>
          <w:p w:rsidR="009417D1" w:rsidRPr="004C1183" w:rsidRDefault="009417D1" w:rsidP="009417D1">
            <w:pPr>
              <w:spacing w:after="0"/>
              <w:rPr>
                <w:rFonts w:ascii="Times New Roman" w:hAnsi="Times New Roman"/>
              </w:rPr>
            </w:pPr>
            <w:r w:rsidRPr="004C1183">
              <w:rPr>
                <w:rFonts w:ascii="Times New Roman" w:hAnsi="Times New Roman"/>
              </w:rPr>
              <w:t>Ростов-на-Дону: </w:t>
            </w:r>
            <w:hyperlink r:id="rId11" w:history="1">
              <w:r w:rsidRPr="004C1183">
                <w:rPr>
                  <w:rStyle w:val="a3"/>
                  <w:rFonts w:ascii="Times New Roman" w:hAnsi="Times New Roman"/>
                </w:rPr>
                <w:t>Издательство Южного федерального университета</w:t>
              </w:r>
            </w:hyperlink>
            <w:r w:rsidRPr="004C1183">
              <w:rPr>
                <w:rFonts w:ascii="Times New Roman" w:hAnsi="Times New Roman"/>
              </w:rPr>
              <w:t>, 2014</w:t>
            </w:r>
          </w:p>
          <w:p w:rsidR="009417D1" w:rsidRPr="004C1183" w:rsidRDefault="009417D1" w:rsidP="009417D1">
            <w:pPr>
              <w:spacing w:after="0"/>
              <w:rPr>
                <w:rFonts w:ascii="Times New Roman" w:hAnsi="Times New Roman"/>
              </w:rPr>
            </w:pPr>
            <w:r w:rsidRPr="004C1183">
              <w:rPr>
                <w:rFonts w:ascii="Times New Roman" w:hAnsi="Times New Roman"/>
              </w:rPr>
              <w:t>Объем: 564 стр.</w:t>
            </w:r>
          </w:p>
          <w:p w:rsidR="009417D1" w:rsidRDefault="009417D1" w:rsidP="00941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hyperlink r:id="rId12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http://biblioclub.ru/index.php?page=book_red&amp;id=445309&amp;sr=1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417D1" w:rsidRPr="009B346F" w:rsidRDefault="009417D1" w:rsidP="00941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right="101" w:firstLine="259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успешного освоения дисциплины, а также научной и практической деятельности </w:t>
            </w:r>
            <w:proofErr w:type="gram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использует следующие программные средства: информационно-справочные системы: ЭБС 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ZNANIUM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COM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 «Гарант» (garant.ru), «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(Consultant.ru), 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РосПравосудие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(rospravosudie.com.), официальный сайт журнала «Третейский суд: -  </w:t>
            </w:r>
            <w:hyperlink r:id="rId13" w:history="1">
              <w:r w:rsidRPr="009B346F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http://arbitrage.spb.ru/</w:t>
              </w:r>
            </w:hyperlink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Фонд оценочных средств текущего контроля успеваемости </w:t>
            </w: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Вопросы для проведения зачета, составление процессуальных документов, 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используется проектор для лекций и семинаров, раздаточный материал для проведения тестовых заданий, учебные пособия, видеофильмы.</w:t>
            </w:r>
          </w:p>
        </w:tc>
      </w:tr>
      <w:tr w:rsidR="00A16F6E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34518" w:rsidRDefault="00F34518"/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2"/>
    <w:rsid w:val="009417D1"/>
    <w:rsid w:val="00A02BC2"/>
    <w:rsid w:val="00A16F6E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67399" TargetMode="External"/><Relationship Id="rId13" Type="http://schemas.openxmlformats.org/officeDocument/2006/relationships/hyperlink" Target="http://arbitrage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227333" TargetMode="External"/><Relationship Id="rId12" Type="http://schemas.openxmlformats.org/officeDocument/2006/relationships/hyperlink" Target="http://biblioclub.ru/index.php?page=book_red&amp;id=445309&amp;s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bookinfo=352427" TargetMode="External"/><Relationship Id="rId11" Type="http://schemas.openxmlformats.org/officeDocument/2006/relationships/hyperlink" Target="http://biblioclub.ru/index.php?page=publisher_red&amp;pub_id=16475" TargetMode="External"/><Relationship Id="rId5" Type="http://schemas.openxmlformats.org/officeDocument/2006/relationships/hyperlink" Target="http://znanium.com/catalog.php?bookinfo=5416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author_red&amp;id=159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065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2017-09-15T04:57:00Z</dcterms:created>
  <dcterms:modified xsi:type="dcterms:W3CDTF">2018-08-31T19:19:00Z</dcterms:modified>
</cp:coreProperties>
</file>