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C2" w:rsidRPr="009B346F" w:rsidRDefault="00877CC2" w:rsidP="00877CC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877CC2" w:rsidRPr="009B346F" w:rsidRDefault="00877CC2" w:rsidP="00877CC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hAnsi="Times New Roman"/>
          <w:b/>
          <w:bCs/>
          <w:sz w:val="28"/>
          <w:szCs w:val="28"/>
          <w:lang w:eastAsia="ru-RU"/>
        </w:rPr>
        <w:t>«Процессуальные особенности рассмотрения отдельных категорий гражданских дел»</w:t>
      </w:r>
    </w:p>
    <w:p w:rsidR="00877CC2" w:rsidRPr="009B346F" w:rsidRDefault="00877CC2" w:rsidP="00877CC2">
      <w:pPr>
        <w:spacing w:before="120"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662"/>
      </w:tblGrid>
      <w:tr w:rsidR="00877CC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proofErr w:type="gramStart"/>
            <w:r w:rsidRPr="009B346F">
              <w:rPr>
                <w:rFonts w:ascii="Times New Roman" w:eastAsia="Arial Unicode MS" w:hAnsi="Times New Roman"/>
                <w:color w:val="000000"/>
                <w:lang w:eastAsia="ru-RU"/>
              </w:rPr>
              <w:t>Целью освоения дисциплины «Процессуальные особенности рассмотрения отдельных категорий гражданских дел» является получение углубленных знаний действующего российского гражданского процессуального законодательства, усвоение теоретических знаний по важнейшим проблемам отрасли гражданского процессуального права; приобретение навыков свободного ориентирования в гражданском процессуальном законодательстве, а также в составлении различных процессуальных документов для успешного применения их в дальнейшей профессиональной деятельности.</w:t>
            </w:r>
            <w:proofErr w:type="gramEnd"/>
          </w:p>
        </w:tc>
      </w:tr>
      <w:tr w:rsidR="00877CC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eastAsia="Arial Unicode MS" w:hAnsi="Times New Roman"/>
                <w:color w:val="000000"/>
                <w:lang w:eastAsia="ru-RU"/>
              </w:rPr>
              <w:t>Дисциплина «Процессуальные особенности рассмотрения отдельных категорий гражданских дел» относится к вариативной части (дисциплина по выбору) (Б</w:t>
            </w:r>
            <w:proofErr w:type="gramStart"/>
            <w:r w:rsidRPr="009B346F">
              <w:rPr>
                <w:rFonts w:ascii="Times New Roman" w:eastAsia="Arial Unicode MS" w:hAnsi="Times New Roman"/>
                <w:color w:val="000000"/>
                <w:lang w:eastAsia="ru-RU"/>
              </w:rPr>
              <w:t>1</w:t>
            </w:r>
            <w:proofErr w:type="gramEnd"/>
            <w:r w:rsidRPr="009B346F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.В.ДВ.5.1) учебного плана по направлению подготовки 40.03.01 Юриспруденция </w:t>
            </w: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9B346F">
              <w:rPr>
                <w:rFonts w:ascii="Times New Roman" w:hAnsi="Times New Roman"/>
                <w:lang w:eastAsia="ru-RU"/>
              </w:rPr>
              <w:t>Профиль – Правоприменительная и нормотворческая деятельность</w:t>
            </w: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9B346F">
              <w:rPr>
                <w:rFonts w:ascii="Times New Roman" w:eastAsia="Arial Unicode MS" w:hAnsi="Times New Roman"/>
                <w:color w:val="000000"/>
                <w:lang w:eastAsia="ru-RU"/>
              </w:rPr>
              <w:t>.</w:t>
            </w:r>
          </w:p>
        </w:tc>
      </w:tr>
      <w:tr w:rsidR="00877CC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877CC2" w:rsidRPr="009B346F" w:rsidRDefault="00877CC2" w:rsidP="006F67EA">
            <w:pPr>
              <w:spacing w:after="0" w:line="240" w:lineRule="auto"/>
              <w:ind w:left="11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-способностью применять нормативно правовые акты, реализовывать нормы материального и процессуального права в профессиональной деятельности (ПК-5);</w:t>
            </w:r>
          </w:p>
          <w:p w:rsidR="00877CC2" w:rsidRPr="009B346F" w:rsidRDefault="00877CC2" w:rsidP="006F67EA">
            <w:pPr>
              <w:spacing w:after="0" w:line="240" w:lineRule="auto"/>
              <w:ind w:left="11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-способностью юридически правильно квалифицировать факты и обстоятельства (ПК-6);</w:t>
            </w:r>
          </w:p>
          <w:p w:rsidR="00877CC2" w:rsidRPr="009B346F" w:rsidRDefault="00877CC2" w:rsidP="006F67EA">
            <w:pPr>
              <w:spacing w:after="0" w:line="240" w:lineRule="auto"/>
              <w:ind w:left="11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-владением навыками подготовки юридических документо</w:t>
            </w:r>
            <w:proofErr w:type="gramStart"/>
            <w:r w:rsidRPr="009B346F">
              <w:rPr>
                <w:rFonts w:ascii="Times New Roman" w:hAnsi="Times New Roman"/>
                <w:lang w:eastAsia="ru-RU"/>
              </w:rPr>
              <w:t>в(</w:t>
            </w:r>
            <w:proofErr w:type="gramEnd"/>
            <w:r w:rsidRPr="009B346F">
              <w:rPr>
                <w:rFonts w:ascii="Times New Roman" w:hAnsi="Times New Roman"/>
                <w:lang w:eastAsia="ru-RU"/>
              </w:rPr>
              <w:t xml:space="preserve">ПК-7). </w:t>
            </w:r>
          </w:p>
        </w:tc>
      </w:tr>
      <w:tr w:rsidR="00877CC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9B346F">
              <w:rPr>
                <w:rFonts w:ascii="Times New Roman" w:hAnsi="Times New Roman"/>
                <w:lang w:eastAsia="ru-RU"/>
              </w:rPr>
              <w:t>обучающийся</w:t>
            </w:r>
            <w:proofErr w:type="gramEnd"/>
            <w:r w:rsidRPr="009B346F">
              <w:rPr>
                <w:rFonts w:ascii="Times New Roman" w:hAnsi="Times New Roman"/>
                <w:lang w:eastAsia="ru-RU"/>
              </w:rPr>
              <w:t xml:space="preserve"> должен: </w:t>
            </w:r>
          </w:p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b/>
                <w:kern w:val="18"/>
                <w:lang w:eastAsia="ru-RU"/>
              </w:rPr>
              <w:t>Знать:</w:t>
            </w:r>
            <w:r w:rsidRPr="009B346F">
              <w:rPr>
                <w:rFonts w:ascii="Times New Roman" w:hAnsi="Times New Roman"/>
                <w:b/>
                <w:i/>
                <w:kern w:val="18"/>
                <w:lang w:eastAsia="ru-RU"/>
              </w:rPr>
              <w:t xml:space="preserve"> </w:t>
            </w:r>
            <w:r w:rsidRPr="009B346F">
              <w:rPr>
                <w:rFonts w:ascii="Times New Roman" w:hAnsi="Times New Roman"/>
                <w:lang w:eastAsia="ru-RU"/>
              </w:rPr>
              <w:t>основные нормативные правовые акты, содержащие нормы гражданского права, их систему; нормы материального права; области применения норм права; квалификацию гражданских правонарушений; знаком с определением фактов и обстоятельств; способы квалификации гражданских</w:t>
            </w:r>
            <w:r w:rsidRPr="009B34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B346F">
              <w:rPr>
                <w:rFonts w:ascii="Times New Roman" w:hAnsi="Times New Roman"/>
                <w:lang w:eastAsia="ru-RU"/>
              </w:rPr>
              <w:t>правонарушений; основные требования к оформлению юридических документов; основные требования к содержанию юридических документов;</w:t>
            </w:r>
          </w:p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proofErr w:type="gramStart"/>
            <w:r w:rsidRPr="009B346F">
              <w:rPr>
                <w:rFonts w:ascii="Times New Roman" w:hAnsi="Times New Roman"/>
                <w:b/>
                <w:kern w:val="18"/>
                <w:lang w:eastAsia="ru-RU"/>
              </w:rPr>
              <w:t>Уметь:</w:t>
            </w:r>
            <w:r w:rsidRPr="009B34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B346F">
              <w:rPr>
                <w:rFonts w:ascii="Times New Roman" w:hAnsi="Times New Roman"/>
                <w:lang w:eastAsia="ru-RU"/>
              </w:rPr>
              <w:t xml:space="preserve">работать с источниками гражданского права, трудового права, семейного права, жилищного права, гражданского процесса, в части, регулирующей область профессиональной деятельности 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правоприменителя</w:t>
            </w:r>
            <w:proofErr w:type="spellEnd"/>
            <w:r w:rsidRPr="009B346F">
              <w:rPr>
                <w:rFonts w:ascii="Times New Roman" w:hAnsi="Times New Roman"/>
                <w:lang w:eastAsia="ru-RU"/>
              </w:rPr>
              <w:t>; применять полученные теоретические знания для обобщения и оценки правоприменительной практики в сфере реализации норм</w:t>
            </w:r>
            <w:r w:rsidRPr="009B34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B346F">
              <w:rPr>
                <w:rFonts w:ascii="Times New Roman" w:hAnsi="Times New Roman"/>
                <w:lang w:eastAsia="ru-RU"/>
              </w:rPr>
              <w:t>гражданского права и процесса; определять области применения отдельных норм права; отличать факты от обстоятельств; правильно квалифицировать факты и обстоятельства;</w:t>
            </w:r>
            <w:proofErr w:type="gramEnd"/>
            <w:r w:rsidRPr="009B346F">
              <w:rPr>
                <w:rFonts w:ascii="Times New Roman" w:hAnsi="Times New Roman"/>
                <w:lang w:eastAsia="ru-RU"/>
              </w:rPr>
              <w:t xml:space="preserve"> переквалифицировать правонарушение;  составлять и заполнять юридические документы, исковые заявления, заявления  и иные процессуальные документы; систематизировать документацию</w:t>
            </w:r>
          </w:p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b/>
                <w:i/>
                <w:kern w:val="18"/>
                <w:lang w:eastAsia="ru-RU"/>
              </w:rPr>
            </w:pPr>
            <w:proofErr w:type="gramStart"/>
            <w:r w:rsidRPr="009B346F">
              <w:rPr>
                <w:rFonts w:ascii="Times New Roman" w:hAnsi="Times New Roman"/>
                <w:b/>
                <w:kern w:val="18"/>
                <w:lang w:eastAsia="ru-RU"/>
              </w:rPr>
              <w:t>Владеть:</w:t>
            </w:r>
            <w:r w:rsidRPr="009B34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B346F">
              <w:rPr>
                <w:rFonts w:ascii="Times New Roman" w:hAnsi="Times New Roman"/>
                <w:lang w:eastAsia="ru-RU"/>
              </w:rPr>
              <w:t>методами грамотной реализации законодательных и иных нормативных правовых актов; технологиями применения материального права; навыками</w:t>
            </w:r>
            <w:r w:rsidRPr="009B34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B346F">
              <w:rPr>
                <w:rFonts w:ascii="Times New Roman" w:hAnsi="Times New Roman"/>
                <w:lang w:eastAsia="ru-RU"/>
              </w:rPr>
              <w:t xml:space="preserve">определения области применения отдельных гражданско-правовых норм; навыками применения фактов и обстоятельств к конкретному гражданскому делу;  </w:t>
            </w:r>
            <w:r w:rsidRPr="009B346F">
              <w:rPr>
                <w:rFonts w:ascii="Times New Roman" w:hAnsi="Times New Roman"/>
                <w:lang w:eastAsia="ru-RU"/>
              </w:rPr>
              <w:lastRenderedPageBreak/>
              <w:t xml:space="preserve">навыками применения фактов и обстоятельств к конкретному гражданскому делу; навыками переквалификации гражданского правонарушения; навыками подготовки юридических документов; навыками ведения  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претензионно</w:t>
            </w:r>
            <w:proofErr w:type="spellEnd"/>
            <w:r w:rsidRPr="009B346F">
              <w:rPr>
                <w:rFonts w:ascii="Times New Roman" w:hAnsi="Times New Roman"/>
                <w:lang w:eastAsia="ru-RU"/>
              </w:rPr>
              <w:t>-исковой работы юриста.</w:t>
            </w:r>
            <w:proofErr w:type="gramEnd"/>
          </w:p>
        </w:tc>
      </w:tr>
      <w:tr w:rsidR="00877CC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 1. Общие положения.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 2. Процессуальные особенности рассмотрения дел, возникающих их семейных правоотношений: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Раздел:</w:t>
            </w:r>
            <w:r w:rsidRPr="009B346F">
              <w:rPr>
                <w:rFonts w:ascii="Times New Roman" w:hAnsi="Times New Roman"/>
                <w:lang w:val="en-US" w:eastAsia="ru-RU"/>
              </w:rPr>
              <w:t>I</w:t>
            </w:r>
            <w:r w:rsidRPr="009B346F">
              <w:rPr>
                <w:rFonts w:ascii="Times New Roman" w:hAnsi="Times New Roman"/>
                <w:lang w:eastAsia="ru-RU"/>
              </w:rPr>
              <w:t>. Расторжение брака и признание брака недействительным;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Раздел </w:t>
            </w:r>
            <w:r w:rsidRPr="009B346F">
              <w:rPr>
                <w:rFonts w:ascii="Times New Roman" w:hAnsi="Times New Roman"/>
                <w:lang w:val="en-US" w:eastAsia="ru-RU"/>
              </w:rPr>
              <w:t>II</w:t>
            </w:r>
            <w:r w:rsidRPr="009B346F">
              <w:rPr>
                <w:rFonts w:ascii="Times New Roman" w:hAnsi="Times New Roman"/>
                <w:lang w:eastAsia="ru-RU"/>
              </w:rPr>
              <w:t>- Раздел совместно нажитого имущества;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Раздел </w:t>
            </w:r>
            <w:r w:rsidRPr="009B346F">
              <w:rPr>
                <w:rFonts w:ascii="Times New Roman" w:hAnsi="Times New Roman"/>
                <w:lang w:val="en-US" w:eastAsia="ru-RU"/>
              </w:rPr>
              <w:t>III</w:t>
            </w:r>
            <w:r w:rsidRPr="009B346F">
              <w:rPr>
                <w:rFonts w:ascii="Times New Roman" w:hAnsi="Times New Roman"/>
                <w:lang w:eastAsia="ru-RU"/>
              </w:rPr>
              <w:t xml:space="preserve"> Взыскание алиментов;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Раздел </w:t>
            </w:r>
            <w:r w:rsidRPr="009B346F">
              <w:rPr>
                <w:rFonts w:ascii="Times New Roman" w:hAnsi="Times New Roman"/>
                <w:lang w:val="en-US" w:eastAsia="ru-RU"/>
              </w:rPr>
              <w:t>IV</w:t>
            </w:r>
            <w:r w:rsidRPr="009B346F">
              <w:rPr>
                <w:rFonts w:ascii="Times New Roman" w:hAnsi="Times New Roman"/>
                <w:lang w:eastAsia="ru-RU"/>
              </w:rPr>
              <w:t xml:space="preserve"> Установление отцовства;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Раздел </w:t>
            </w:r>
            <w:r w:rsidRPr="009B346F">
              <w:rPr>
                <w:rFonts w:ascii="Times New Roman" w:hAnsi="Times New Roman"/>
                <w:lang w:val="en-US" w:eastAsia="ru-RU"/>
              </w:rPr>
              <w:t>V</w:t>
            </w:r>
            <w:r w:rsidRPr="009B346F">
              <w:rPr>
                <w:rFonts w:ascii="Times New Roman" w:hAnsi="Times New Roman"/>
                <w:lang w:eastAsia="ru-RU"/>
              </w:rPr>
              <w:t>. Дела, связанные с воспитанием детей (определение места жительства ребенка при раздельном проживании родителей, ограничение родительских прав, лишение родительских прав, восстановление родительских прав);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Тема. 3. Процессуальные особенности рассмотрения гражданских дел из трудовых правоотношений.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Тема. 4. Процессуальные особенности рассмотрения споров о защите чести, достоинства, деловой репутации.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Тема. 5. Процессуальные особенности рассмотрения споров о компенсации морального вреда.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 6.Процессуальные особенности рассмотрения и разрешения дел о возмещении вреда жизни и здоровью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 7.Процессуальные особенности рассмотрения и разрешения дел, возникающих из жилищных правоотношений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 8. Процессуальные особенности рассмотрения дел о защите прав потребителей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 9. Процессуальные особенности рассмотрения дел, возникающих их наследственных правоотношений</w:t>
            </w:r>
          </w:p>
        </w:tc>
      </w:tr>
      <w:tr w:rsidR="00877CC2" w:rsidRPr="009B346F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Основная </w:t>
            </w:r>
            <w:r w:rsidR="0019791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и дополнительная </w:t>
            </w:r>
            <w:r w:rsidRPr="009B346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литература:</w:t>
            </w:r>
          </w:p>
          <w:p w:rsidR="00197913" w:rsidRPr="00197913" w:rsidRDefault="00197913" w:rsidP="00197913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197913">
              <w:rPr>
                <w:rFonts w:ascii="Times New Roman" w:hAnsi="Times New Roman"/>
              </w:rPr>
              <w:t>Клеймёнова</w:t>
            </w:r>
            <w:proofErr w:type="spellEnd"/>
            <w:r w:rsidRPr="00197913">
              <w:rPr>
                <w:rFonts w:ascii="Times New Roman" w:hAnsi="Times New Roman"/>
              </w:rPr>
              <w:t>, М. О. Особенности рассмотрения отдельных категорий дел в гражданском процессе [Электронный ресурс] : учеб</w:t>
            </w:r>
            <w:proofErr w:type="gramStart"/>
            <w:r w:rsidRPr="00197913">
              <w:rPr>
                <w:rFonts w:ascii="Times New Roman" w:hAnsi="Times New Roman"/>
              </w:rPr>
              <w:t>.</w:t>
            </w:r>
            <w:proofErr w:type="gramEnd"/>
            <w:r w:rsidRPr="00197913">
              <w:rPr>
                <w:rFonts w:ascii="Times New Roman" w:hAnsi="Times New Roman"/>
              </w:rPr>
              <w:t xml:space="preserve"> </w:t>
            </w:r>
            <w:proofErr w:type="gramStart"/>
            <w:r w:rsidRPr="00197913">
              <w:rPr>
                <w:rFonts w:ascii="Times New Roman" w:hAnsi="Times New Roman"/>
              </w:rPr>
              <w:t>п</w:t>
            </w:r>
            <w:proofErr w:type="gramEnd"/>
            <w:r w:rsidRPr="00197913">
              <w:rPr>
                <w:rFonts w:ascii="Times New Roman" w:hAnsi="Times New Roman"/>
              </w:rPr>
              <w:t xml:space="preserve">особие / М. О. </w:t>
            </w:r>
            <w:proofErr w:type="spellStart"/>
            <w:r w:rsidRPr="00197913">
              <w:rPr>
                <w:rFonts w:ascii="Times New Roman" w:hAnsi="Times New Roman"/>
              </w:rPr>
              <w:t>Клеймёнова</w:t>
            </w:r>
            <w:proofErr w:type="spellEnd"/>
            <w:r w:rsidRPr="00197913">
              <w:rPr>
                <w:rFonts w:ascii="Times New Roman" w:hAnsi="Times New Roman"/>
              </w:rPr>
              <w:t>. - М.: Московский финансово-промышленный университет «Синергия», 2013. - (Университетская серия). - ISBN 978-5-4257-0087-2.</w:t>
            </w:r>
          </w:p>
          <w:p w:rsidR="00197913" w:rsidRPr="00B96E91" w:rsidRDefault="00197913" w:rsidP="00197913">
            <w:pPr>
              <w:spacing w:after="0"/>
              <w:rPr>
                <w:rFonts w:ascii="Times New Roman" w:hAnsi="Times New Roman"/>
              </w:rPr>
            </w:pPr>
            <w:hyperlink r:id="rId6" w:history="1">
              <w:r w:rsidRPr="00B96E91">
                <w:rPr>
                  <w:rStyle w:val="a3"/>
                  <w:rFonts w:ascii="Times New Roman" w:hAnsi="Times New Roman"/>
                </w:rPr>
                <w:t>http://znanium.com/catalog/product/451180</w:t>
              </w:r>
            </w:hyperlink>
          </w:p>
          <w:p w:rsidR="00197913" w:rsidRPr="00197913" w:rsidRDefault="00197913" w:rsidP="00197913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197913">
              <w:rPr>
                <w:rFonts w:ascii="Times New Roman" w:hAnsi="Times New Roman"/>
              </w:rPr>
              <w:t xml:space="preserve"> Современные проблемы гражданского и арбитражного судопроизводства: сборник статей</w:t>
            </w:r>
          </w:p>
          <w:p w:rsidR="00197913" w:rsidRPr="00B96E91" w:rsidRDefault="00197913" w:rsidP="00197913">
            <w:pPr>
              <w:spacing w:after="0"/>
              <w:rPr>
                <w:rFonts w:ascii="Times New Roman" w:hAnsi="Times New Roman"/>
              </w:rPr>
            </w:pPr>
            <w:r w:rsidRPr="00B96E91">
              <w:rPr>
                <w:rFonts w:ascii="Times New Roman" w:hAnsi="Times New Roman"/>
              </w:rPr>
              <w:t>Автор: </w:t>
            </w:r>
            <w:hyperlink r:id="rId7" w:history="1">
              <w:r w:rsidRPr="00B96E91">
                <w:rPr>
                  <w:rStyle w:val="a3"/>
                  <w:rFonts w:ascii="Times New Roman" w:hAnsi="Times New Roman"/>
                </w:rPr>
                <w:t>Шерстюк В. М.</w:t>
              </w:r>
            </w:hyperlink>
          </w:p>
          <w:p w:rsidR="00197913" w:rsidRPr="00B96E91" w:rsidRDefault="00197913" w:rsidP="00197913">
            <w:pPr>
              <w:spacing w:after="0"/>
              <w:rPr>
                <w:rFonts w:ascii="Times New Roman" w:hAnsi="Times New Roman"/>
              </w:rPr>
            </w:pPr>
            <w:r w:rsidRPr="00B96E91">
              <w:rPr>
                <w:rFonts w:ascii="Times New Roman" w:hAnsi="Times New Roman"/>
              </w:rPr>
              <w:t>Москва: </w:t>
            </w:r>
            <w:hyperlink r:id="rId8" w:history="1">
              <w:r w:rsidRPr="00B96E91">
                <w:rPr>
                  <w:rStyle w:val="a3"/>
                  <w:rFonts w:ascii="Times New Roman" w:hAnsi="Times New Roman"/>
                </w:rPr>
                <w:t>Статут</w:t>
              </w:r>
            </w:hyperlink>
            <w:r w:rsidRPr="00B96E91">
              <w:rPr>
                <w:rFonts w:ascii="Times New Roman" w:hAnsi="Times New Roman"/>
              </w:rPr>
              <w:t>, 2015</w:t>
            </w:r>
          </w:p>
          <w:p w:rsidR="00197913" w:rsidRPr="00B96E91" w:rsidRDefault="00197913" w:rsidP="00197913">
            <w:pPr>
              <w:spacing w:after="0"/>
              <w:rPr>
                <w:rFonts w:ascii="Times New Roman" w:hAnsi="Times New Roman"/>
              </w:rPr>
            </w:pPr>
            <w:r w:rsidRPr="00B96E91">
              <w:rPr>
                <w:rFonts w:ascii="Times New Roman" w:hAnsi="Times New Roman"/>
              </w:rPr>
              <w:t>Объем: 272 стр.</w:t>
            </w:r>
          </w:p>
          <w:p w:rsidR="00197913" w:rsidRPr="00B96E91" w:rsidRDefault="00197913" w:rsidP="00197913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Pr="00A22746">
                <w:rPr>
                  <w:rStyle w:val="a3"/>
                  <w:rFonts w:ascii="Times New Roman" w:hAnsi="Times New Roman"/>
                </w:rPr>
                <w:t>http://biblioclub.ru/index.php?page=book_red&amp;id=452606&amp;sr=1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197913" w:rsidRPr="009B346F" w:rsidRDefault="00197913" w:rsidP="00197913">
            <w:pPr>
              <w:spacing w:after="0" w:line="240" w:lineRule="auto"/>
              <w:ind w:left="395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b/>
                <w:i/>
                <w:lang w:eastAsia="ru-RU"/>
              </w:rPr>
            </w:pPr>
            <w:r w:rsidRPr="009B346F">
              <w:rPr>
                <w:rFonts w:ascii="Times New Roman" w:hAnsi="Times New Roman"/>
                <w:b/>
                <w:i/>
                <w:lang w:eastAsia="ru-RU"/>
              </w:rPr>
              <w:t>Ресурсы информационно-телекоммуникационной сети «Интернет»:</w:t>
            </w:r>
          </w:p>
          <w:p w:rsidR="00877CC2" w:rsidRPr="009B346F" w:rsidRDefault="00877CC2" w:rsidP="00877CC2">
            <w:pPr>
              <w:numPr>
                <w:ilvl w:val="0"/>
                <w:numId w:val="2"/>
              </w:num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Общероссийская общественная организация «Ассоциация юристов России» - www.alrf.ru</w:t>
            </w:r>
          </w:p>
          <w:p w:rsidR="00877CC2" w:rsidRPr="009B346F" w:rsidRDefault="00877CC2" w:rsidP="00877CC2">
            <w:pPr>
              <w:numPr>
                <w:ilvl w:val="0"/>
                <w:numId w:val="2"/>
              </w:num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СПС «Гарант» - www.garant.ru </w:t>
            </w:r>
          </w:p>
          <w:p w:rsidR="00877CC2" w:rsidRPr="009B346F" w:rsidRDefault="00877CC2" w:rsidP="00877CC2">
            <w:pPr>
              <w:numPr>
                <w:ilvl w:val="0"/>
                <w:numId w:val="2"/>
              </w:num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Издательская группа «Юрист» - www.lawinfo.ru </w:t>
            </w:r>
          </w:p>
          <w:p w:rsidR="00877CC2" w:rsidRPr="009B346F" w:rsidRDefault="00877CC2" w:rsidP="00877CC2">
            <w:pPr>
              <w:numPr>
                <w:ilvl w:val="0"/>
                <w:numId w:val="2"/>
              </w:num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Журнал «Третейский суд» - www.arbitrage.spb.ru</w:t>
            </w:r>
          </w:p>
          <w:p w:rsidR="00877CC2" w:rsidRPr="009B346F" w:rsidRDefault="00877CC2" w:rsidP="00877CC2">
            <w:pPr>
              <w:numPr>
                <w:ilvl w:val="0"/>
                <w:numId w:val="2"/>
              </w:num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Высший арбитражный суд РФ - </w:t>
            </w:r>
            <w:hyperlink r:id="rId10" w:history="1">
              <w:r w:rsidRPr="009B346F">
                <w:rPr>
                  <w:rFonts w:ascii="Times New Roman" w:hAnsi="Times New Roman"/>
                  <w:lang w:eastAsia="ru-RU"/>
                </w:rPr>
                <w:t>www.arbitr.ru</w:t>
              </w:r>
            </w:hyperlink>
            <w:r w:rsidRPr="009B346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77CC2" w:rsidRPr="009B346F" w:rsidRDefault="00877CC2" w:rsidP="00877CC2">
            <w:pPr>
              <w:numPr>
                <w:ilvl w:val="0"/>
                <w:numId w:val="2"/>
              </w:num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Верховный суд РФ - </w:t>
            </w:r>
            <w:hyperlink r:id="rId11" w:history="1">
              <w:r w:rsidRPr="009B346F">
                <w:rPr>
                  <w:rFonts w:ascii="Times New Roman" w:hAnsi="Times New Roman"/>
                  <w:lang w:eastAsia="ru-RU"/>
                </w:rPr>
                <w:t>www.supcourt.ru</w:t>
              </w:r>
            </w:hyperlink>
            <w:r w:rsidRPr="009B346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Инструментальные и программные средства: </w:t>
            </w:r>
          </w:p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-лекционная аудитория, оборудованная компьютером и </w:t>
            </w:r>
            <w:r w:rsidRPr="009B346F">
              <w:rPr>
                <w:rFonts w:ascii="Times New Roman" w:hAnsi="Times New Roman"/>
                <w:lang w:eastAsia="ru-RU"/>
              </w:rPr>
              <w:lastRenderedPageBreak/>
              <w:t>мультимедийным проектором;</w:t>
            </w:r>
          </w:p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- лицензионное программное обеспечение: ОС 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Microsoft</w:t>
            </w:r>
            <w:proofErr w:type="spellEnd"/>
            <w:r w:rsidRPr="009B346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Windows</w:t>
            </w:r>
            <w:proofErr w:type="spellEnd"/>
            <w:r w:rsidRPr="009B346F">
              <w:rPr>
                <w:rFonts w:ascii="Times New Roman" w:hAnsi="Times New Roman"/>
                <w:lang w:eastAsia="ru-RU"/>
              </w:rPr>
              <w:t xml:space="preserve"> XP/7, офисный пакет 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Microsoft</w:t>
            </w:r>
            <w:proofErr w:type="spellEnd"/>
            <w:r w:rsidRPr="009B346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9B346F">
              <w:rPr>
                <w:rFonts w:ascii="Times New Roman" w:hAnsi="Times New Roman"/>
                <w:lang w:eastAsia="ru-RU"/>
              </w:rPr>
              <w:t xml:space="preserve"> 2007;</w:t>
            </w:r>
          </w:p>
          <w:p w:rsidR="00877CC2" w:rsidRPr="009B346F" w:rsidRDefault="00877CC2" w:rsidP="006F67EA">
            <w:pPr>
              <w:tabs>
                <w:tab w:val="left" w:pos="275"/>
              </w:tabs>
              <w:spacing w:after="0" w:line="240" w:lineRule="auto"/>
              <w:ind w:left="112" w:right="61" w:firstLine="283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-  канал связи с Интернетом.</w:t>
            </w:r>
          </w:p>
        </w:tc>
      </w:tr>
      <w:tr w:rsidR="00877CC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9B346F">
              <w:rPr>
                <w:rFonts w:ascii="Times New Roman" w:hAnsi="Times New Roman"/>
                <w:lang w:eastAsia="ru-RU"/>
              </w:rPr>
              <w:t>оклад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Pr="009B346F">
              <w:rPr>
                <w:rFonts w:ascii="Times New Roman" w:hAnsi="Times New Roman"/>
                <w:lang w:eastAsia="ru-RU"/>
              </w:rPr>
              <w:t>, реферат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Pr="009B346F">
              <w:rPr>
                <w:rFonts w:ascii="Times New Roman" w:hAnsi="Times New Roman"/>
                <w:lang w:eastAsia="ru-RU"/>
              </w:rPr>
              <w:t xml:space="preserve"> и подготовка к ним презе</w:t>
            </w:r>
            <w:r>
              <w:rPr>
                <w:rFonts w:ascii="Times New Roman" w:hAnsi="Times New Roman"/>
                <w:lang w:eastAsia="ru-RU"/>
              </w:rPr>
              <w:t>нтаций;  проведения деловых игр.</w:t>
            </w:r>
          </w:p>
        </w:tc>
      </w:tr>
      <w:tr w:rsidR="00877CC2" w:rsidRPr="009B346F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val="en-US" w:eastAsia="ru-RU"/>
              </w:rPr>
              <w:t>З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ачет</w:t>
            </w:r>
            <w:proofErr w:type="spellEnd"/>
          </w:p>
        </w:tc>
      </w:tr>
    </w:tbl>
    <w:p w:rsidR="00F34518" w:rsidRDefault="00F34518"/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74A7"/>
    <w:multiLevelType w:val="hybridMultilevel"/>
    <w:tmpl w:val="970C5448"/>
    <w:lvl w:ilvl="0" w:tplc="D464A7B0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">
    <w:nsid w:val="474C785B"/>
    <w:multiLevelType w:val="hybridMultilevel"/>
    <w:tmpl w:val="890C2F30"/>
    <w:lvl w:ilvl="0" w:tplc="197E5ADE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">
    <w:nsid w:val="4A3E6D84"/>
    <w:multiLevelType w:val="hybridMultilevel"/>
    <w:tmpl w:val="96D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AA"/>
    <w:rsid w:val="00197913"/>
    <w:rsid w:val="005257AA"/>
    <w:rsid w:val="00877CC2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9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7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9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74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author_red&amp;id=1617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451180" TargetMode="External"/><Relationship Id="rId11" Type="http://schemas.openxmlformats.org/officeDocument/2006/relationships/hyperlink" Target="http://www.supcou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bi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452606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3</cp:revision>
  <dcterms:created xsi:type="dcterms:W3CDTF">2017-09-15T04:58:00Z</dcterms:created>
  <dcterms:modified xsi:type="dcterms:W3CDTF">2018-08-31T19:58:00Z</dcterms:modified>
</cp:coreProperties>
</file>