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EB" w:rsidRPr="00F96CFC" w:rsidRDefault="00FF60EB" w:rsidP="00FF60E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6CFC">
        <w:rPr>
          <w:rFonts w:ascii="Times New Roman" w:hAnsi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F60EB" w:rsidRPr="00F96CFC" w:rsidRDefault="00FF60EB" w:rsidP="00FF60E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6CFC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Культурология</w:t>
      </w:r>
      <w:r w:rsidRPr="00F96CFC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FF60EB" w:rsidRPr="00F96CFC" w:rsidRDefault="00FF60EB" w:rsidP="00FF60EB">
      <w:pPr>
        <w:spacing w:after="0" w:line="240" w:lineRule="auto"/>
        <w:jc w:val="center"/>
        <w:textAlignment w:val="baseline"/>
        <w:rPr>
          <w:sz w:val="24"/>
          <w:szCs w:val="24"/>
          <w:lang w:eastAsia="ru-RU"/>
        </w:rPr>
      </w:pPr>
    </w:p>
    <w:tbl>
      <w:tblPr>
        <w:tblW w:w="10065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68"/>
        <w:gridCol w:w="7797"/>
      </w:tblGrid>
      <w:tr w:rsidR="00FF60EB" w:rsidRPr="00F96CFC" w:rsidTr="006864FE">
        <w:trPr>
          <w:tblCellSpacing w:w="15" w:type="dxa"/>
        </w:trPr>
        <w:tc>
          <w:tcPr>
            <w:tcW w:w="2223" w:type="dxa"/>
            <w:vAlign w:val="center"/>
          </w:tcPr>
          <w:p w:rsidR="00FF60EB" w:rsidRPr="00F96CFC" w:rsidRDefault="00FF60EB" w:rsidP="006864FE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FC">
              <w:rPr>
                <w:rFonts w:ascii="Times New Roman" w:hAnsi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752" w:type="dxa"/>
            <w:vAlign w:val="center"/>
          </w:tcPr>
          <w:p w:rsidR="00FF60EB" w:rsidRPr="00FF60EB" w:rsidRDefault="00FF60EB" w:rsidP="00FF60EB">
            <w:pPr>
              <w:shd w:val="clear" w:color="auto" w:fill="FFFFFF"/>
              <w:spacing w:after="0" w:line="240" w:lineRule="auto"/>
              <w:ind w:left="14" w:right="38" w:firstLine="427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FF60E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Целью освоения учебной дисциплины </w:t>
            </w:r>
            <w:r w:rsidRPr="00FF60EB">
              <w:rPr>
                <w:rFonts w:ascii="Times New Roman" w:hAnsi="Times New Roman"/>
                <w:sz w:val="24"/>
                <w:szCs w:val="24"/>
              </w:rPr>
              <w:t>«Культурология» является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создание у обучающихся</w:t>
            </w:r>
            <w:r w:rsidRPr="00FF60E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целостно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</w:t>
            </w:r>
            <w:r w:rsidRPr="00FF60E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 </w:t>
            </w:r>
            <w:r w:rsidRPr="00FF60E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принципиально ново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</w:t>
            </w:r>
            <w:r w:rsidRPr="00FF60E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видени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 w:rsidRPr="00FF60E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проблем взаимоотношения человека </w:t>
            </w:r>
            <w:r w:rsidRPr="00FF60E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 миром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FF60E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ние</w:t>
            </w:r>
            <w:r w:rsidRPr="00FF60E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философско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</w:t>
            </w:r>
            <w:r w:rsidRPr="00FF60E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осознания культуры с позиций всеобщего ее </w:t>
            </w:r>
            <w:r w:rsidRPr="00FF60E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содержания и природы</w:t>
            </w:r>
            <w:r w:rsidRPr="00FF60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FF60EB" w:rsidRPr="00F96CFC" w:rsidTr="006864FE">
        <w:trPr>
          <w:tblCellSpacing w:w="15" w:type="dxa"/>
        </w:trPr>
        <w:tc>
          <w:tcPr>
            <w:tcW w:w="2223" w:type="dxa"/>
            <w:vAlign w:val="center"/>
          </w:tcPr>
          <w:p w:rsidR="00FF60EB" w:rsidRPr="00F96CFC" w:rsidRDefault="00FF60EB" w:rsidP="006864FE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FC">
              <w:rPr>
                <w:rFonts w:ascii="Times New Roman" w:hAnsi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</w:tcPr>
          <w:p w:rsidR="00FF60EB" w:rsidRPr="00F96CFC" w:rsidRDefault="00FF60EB" w:rsidP="00FF60EB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CFC">
              <w:rPr>
                <w:rFonts w:ascii="Times New Roman" w:hAnsi="Times New Roman"/>
                <w:sz w:val="24"/>
                <w:szCs w:val="24"/>
              </w:rPr>
              <w:t>Учебная дисциплина «</w:t>
            </w:r>
            <w:r>
              <w:rPr>
                <w:rFonts w:ascii="Times New Roman" w:hAnsi="Times New Roman"/>
                <w:sz w:val="24"/>
                <w:szCs w:val="24"/>
              </w:rPr>
              <w:t>Культурология»</w:t>
            </w:r>
            <w:r w:rsidRPr="00F96CFC">
              <w:rPr>
                <w:rFonts w:ascii="Times New Roman" w:hAnsi="Times New Roman"/>
                <w:sz w:val="24"/>
                <w:szCs w:val="24"/>
              </w:rPr>
              <w:t xml:space="preserve"> относится к вариативной части (дисциплина по выбору) Блока 1 учебного плана образовательной программы, составленной в соответствии с Федеральным государственным образовательным стандартом высшего профессионального  образования по направлению подготовки 40.03.01– Юриспруденция (квалификация «Академический бакалавр»).</w:t>
            </w:r>
          </w:p>
        </w:tc>
      </w:tr>
      <w:tr w:rsidR="00FF60EB" w:rsidRPr="00F96CFC" w:rsidTr="006864FE">
        <w:trPr>
          <w:tblCellSpacing w:w="15" w:type="dxa"/>
        </w:trPr>
        <w:tc>
          <w:tcPr>
            <w:tcW w:w="2223" w:type="dxa"/>
            <w:vAlign w:val="center"/>
          </w:tcPr>
          <w:p w:rsidR="00FF60EB" w:rsidRPr="00F96CFC" w:rsidRDefault="00FF60EB" w:rsidP="006864FE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FC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752" w:type="dxa"/>
            <w:vAlign w:val="center"/>
          </w:tcPr>
          <w:p w:rsidR="00FF60EB" w:rsidRPr="00F96CFC" w:rsidRDefault="00FF60EB" w:rsidP="006864FE">
            <w:pPr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освоения дисциплины выпускник должен обладать следующими компетенциями:</w:t>
            </w:r>
          </w:p>
          <w:p w:rsidR="00FF60EB" w:rsidRPr="00F96CFC" w:rsidRDefault="00FF60EB" w:rsidP="006864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96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работать в коллективе, толерантно воспринимая социальные, этнические, конфессиональные и культурные различи</w:t>
            </w:r>
            <w:proofErr w:type="gramStart"/>
            <w:r w:rsidRPr="00F96CFC">
              <w:rPr>
                <w:rFonts w:ascii="Times New Roman" w:hAnsi="Times New Roman"/>
                <w:color w:val="000000"/>
                <w:sz w:val="24"/>
                <w:szCs w:val="24"/>
              </w:rPr>
              <w:t>я(</w:t>
            </w:r>
            <w:proofErr w:type="gramEnd"/>
            <w:r w:rsidRPr="00F96CFC">
              <w:rPr>
                <w:rFonts w:ascii="Times New Roman" w:hAnsi="Times New Roman"/>
                <w:color w:val="000000"/>
                <w:sz w:val="24"/>
                <w:szCs w:val="24"/>
              </w:rPr>
              <w:t>ОК-6)</w:t>
            </w:r>
          </w:p>
          <w:p w:rsidR="00FF60EB" w:rsidRPr="00F96CFC" w:rsidRDefault="00FF60EB" w:rsidP="00FF60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CF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к самоорганизации и самообразованию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ОК-7).</w:t>
            </w:r>
          </w:p>
        </w:tc>
      </w:tr>
      <w:tr w:rsidR="00FF60EB" w:rsidRPr="00F96CFC" w:rsidTr="006864FE">
        <w:trPr>
          <w:tblCellSpacing w:w="15" w:type="dxa"/>
        </w:trPr>
        <w:tc>
          <w:tcPr>
            <w:tcW w:w="2223" w:type="dxa"/>
            <w:vAlign w:val="center"/>
          </w:tcPr>
          <w:p w:rsidR="00FF60EB" w:rsidRPr="00F96CFC" w:rsidRDefault="00FF60EB" w:rsidP="006864FE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FC">
              <w:rPr>
                <w:rFonts w:ascii="Times New Roman" w:hAnsi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</w:tcPr>
          <w:p w:rsidR="00FF60EB" w:rsidRPr="00F96CFC" w:rsidRDefault="00FF60EB" w:rsidP="006864FE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FF60EB" w:rsidRPr="00F96CFC" w:rsidRDefault="00FF60EB" w:rsidP="006864FE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C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BB59FE">
              <w:rPr>
                <w:rFonts w:ascii="Times New Roman" w:hAnsi="Times New Roman"/>
                <w:sz w:val="24"/>
                <w:szCs w:val="24"/>
              </w:rPr>
              <w:t>содержание таких феноменов настоящего этапа развития экономики, политики, общества в целом, как современная этическая культура и современная мораль, их влияние на все социокультурные процессы общественной жизни</w:t>
            </w:r>
            <w:r w:rsidR="007F3B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60EB" w:rsidRPr="00F96CFC" w:rsidRDefault="00FF60EB" w:rsidP="00686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C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="007F3B41" w:rsidRPr="00BB59FE">
              <w:rPr>
                <w:rFonts w:ascii="Times New Roman" w:hAnsi="Times New Roman"/>
                <w:sz w:val="24"/>
                <w:szCs w:val="24"/>
              </w:rPr>
              <w:t xml:space="preserve"> анализировать социально значимые явления применительно к реалиям современной этической культуры</w:t>
            </w:r>
            <w:r w:rsidRPr="00F96C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60EB" w:rsidRPr="00F96CFC" w:rsidRDefault="00FF60EB" w:rsidP="007F3B41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C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  <w:r w:rsidR="008F3A1D" w:rsidRPr="00BB59FE">
              <w:rPr>
                <w:rFonts w:ascii="Times New Roman" w:hAnsi="Times New Roman"/>
                <w:sz w:val="24"/>
                <w:szCs w:val="24"/>
              </w:rPr>
              <w:t xml:space="preserve"> навыками гуманитарного анализа социокультурной среды; навыками осуществления коммуникаций и межличностного общения в деловой среде; нравственными нормами</w:t>
            </w:r>
            <w:r w:rsidRPr="00F96C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60EB" w:rsidRPr="00F96CFC" w:rsidTr="006864FE">
        <w:trPr>
          <w:tblCellSpacing w:w="15" w:type="dxa"/>
        </w:trPr>
        <w:tc>
          <w:tcPr>
            <w:tcW w:w="2223" w:type="dxa"/>
            <w:vAlign w:val="center"/>
          </w:tcPr>
          <w:p w:rsidR="00FF60EB" w:rsidRPr="00F96CFC" w:rsidRDefault="00FF60EB" w:rsidP="006864FE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7752" w:type="dxa"/>
            <w:vAlign w:val="center"/>
          </w:tcPr>
          <w:p w:rsidR="00FF60EB" w:rsidRPr="008F3A1D" w:rsidRDefault="008F3A1D" w:rsidP="006864FE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iCs/>
                <w:sz w:val="24"/>
                <w:szCs w:val="24"/>
              </w:rPr>
            </w:pPr>
            <w:r w:rsidRPr="001F52A2">
              <w:rPr>
                <w:rFonts w:ascii="Times New Roman" w:hAnsi="Times New Roman"/>
                <w:sz w:val="24"/>
                <w:szCs w:val="24"/>
              </w:rPr>
              <w:t xml:space="preserve">Социальные и теоретические предпосылки </w:t>
            </w:r>
            <w:r>
              <w:rPr>
                <w:rFonts w:ascii="Times New Roman" w:hAnsi="Times New Roman"/>
                <w:sz w:val="24"/>
                <w:szCs w:val="24"/>
              </w:rPr>
              <w:t>культурологи.</w:t>
            </w:r>
          </w:p>
          <w:p w:rsidR="008F3A1D" w:rsidRPr="008F3A1D" w:rsidRDefault="008F3A1D" w:rsidP="006864FE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iCs/>
                <w:sz w:val="24"/>
                <w:szCs w:val="24"/>
              </w:rPr>
            </w:pPr>
            <w:r w:rsidRPr="001F52A2">
              <w:rPr>
                <w:rFonts w:ascii="Times New Roman" w:hAnsi="Times New Roman"/>
                <w:sz w:val="24"/>
                <w:szCs w:val="24"/>
              </w:rPr>
              <w:t>Сущность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3A1D" w:rsidRPr="008F3A1D" w:rsidRDefault="008F3A1D" w:rsidP="006864FE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iCs/>
                <w:sz w:val="24"/>
                <w:szCs w:val="24"/>
              </w:rPr>
            </w:pPr>
            <w:r w:rsidRPr="001F52A2">
              <w:rPr>
                <w:rFonts w:ascii="Times New Roman" w:hAnsi="Times New Roman"/>
                <w:sz w:val="24"/>
                <w:szCs w:val="24"/>
              </w:rPr>
              <w:t>Типология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3A1D" w:rsidRPr="00631931" w:rsidRDefault="008F3A1D" w:rsidP="006864FE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931">
              <w:rPr>
                <w:rFonts w:ascii="Times New Roman" w:hAnsi="Times New Roman" w:cs="Times New Roman"/>
                <w:sz w:val="24"/>
                <w:szCs w:val="24"/>
              </w:rPr>
              <w:t>Пространство культуры. Модели и теории развития культуры.</w:t>
            </w:r>
          </w:p>
          <w:p w:rsidR="008F3A1D" w:rsidRPr="00631931" w:rsidRDefault="008F3A1D" w:rsidP="006864FE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931">
              <w:rPr>
                <w:rFonts w:ascii="Times New Roman" w:hAnsi="Times New Roman" w:cs="Times New Roman"/>
                <w:sz w:val="24"/>
                <w:szCs w:val="24"/>
              </w:rPr>
              <w:t>Культура как мир знаков и значений. Семиотика культуры.</w:t>
            </w:r>
          </w:p>
          <w:p w:rsidR="008F3A1D" w:rsidRPr="008F3A1D" w:rsidRDefault="008F3A1D" w:rsidP="006864FE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iCs/>
                <w:sz w:val="24"/>
                <w:szCs w:val="24"/>
              </w:rPr>
            </w:pPr>
            <w:r w:rsidRPr="001F52A2">
              <w:rPr>
                <w:rFonts w:ascii="Times New Roman" w:hAnsi="Times New Roman"/>
                <w:sz w:val="24"/>
                <w:szCs w:val="24"/>
              </w:rPr>
              <w:t>Культура и цивилизация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3A1D" w:rsidRPr="008F3A1D" w:rsidRDefault="008F3A1D" w:rsidP="006864FE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iCs/>
                <w:sz w:val="24"/>
                <w:szCs w:val="24"/>
              </w:rPr>
            </w:pPr>
            <w:r w:rsidRPr="008F3A1D">
              <w:rPr>
                <w:rFonts w:ascii="Times New Roman" w:eastAsia="Times New Roman" w:hAnsi="Times New Roman"/>
                <w:sz w:val="24"/>
                <w:szCs w:val="24"/>
              </w:rPr>
              <w:t>Человек. Общество. Культура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F3A1D" w:rsidRPr="008F3A1D" w:rsidRDefault="008F3A1D" w:rsidP="006864FE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iCs/>
                <w:sz w:val="24"/>
                <w:szCs w:val="24"/>
              </w:rPr>
            </w:pPr>
            <w:r w:rsidRPr="008F3A1D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Культурные </w:t>
            </w:r>
            <w:proofErr w:type="spellStart"/>
            <w:r w:rsidRPr="008F3A1D">
              <w:rPr>
                <w:rFonts w:ascii="Times New Roman" w:eastAsia="Times New Roman" w:hAnsi="Times New Roman"/>
                <w:sz w:val="24"/>
                <w:szCs w:val="24"/>
              </w:rPr>
              <w:t>регулятивы</w:t>
            </w:r>
            <w:proofErr w:type="spellEnd"/>
            <w:r w:rsidRPr="008F3A1D">
              <w:rPr>
                <w:rFonts w:ascii="Times New Roman" w:eastAsia="Times New Roman" w:hAnsi="Times New Roman"/>
                <w:sz w:val="24"/>
                <w:szCs w:val="24"/>
              </w:rPr>
              <w:t>. Стандарты и стереотипы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F3A1D" w:rsidRPr="008F3A1D" w:rsidRDefault="008F3A1D" w:rsidP="006864FE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iCs/>
                <w:sz w:val="24"/>
                <w:szCs w:val="24"/>
              </w:rPr>
            </w:pPr>
            <w:r w:rsidRPr="001F52A2">
              <w:rPr>
                <w:rFonts w:ascii="Times New Roman" w:hAnsi="Times New Roman"/>
                <w:sz w:val="24"/>
                <w:szCs w:val="24"/>
              </w:rPr>
              <w:t>Нравственность, право, совесть</w:t>
            </w:r>
            <w:proofErr w:type="gramStart"/>
            <w:r w:rsidRPr="001F52A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F52A2">
              <w:rPr>
                <w:rFonts w:ascii="Times New Roman" w:hAnsi="Times New Roman"/>
                <w:sz w:val="24"/>
                <w:szCs w:val="24"/>
              </w:rPr>
              <w:t>Система ценностей в культуре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3A1D" w:rsidRPr="008F3A1D" w:rsidRDefault="008F3A1D" w:rsidP="006864FE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iCs/>
                <w:sz w:val="24"/>
                <w:szCs w:val="24"/>
              </w:rPr>
            </w:pPr>
            <w:r w:rsidRPr="001F52A2">
              <w:rPr>
                <w:rFonts w:ascii="Times New Roman" w:hAnsi="Times New Roman"/>
                <w:sz w:val="24"/>
                <w:szCs w:val="24"/>
              </w:rPr>
              <w:t>Наука как культурный феномен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3A1D" w:rsidRPr="008F3A1D" w:rsidRDefault="008F3A1D" w:rsidP="006864FE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iCs/>
                <w:sz w:val="24"/>
                <w:szCs w:val="24"/>
              </w:rPr>
            </w:pPr>
            <w:r w:rsidRPr="001F52A2">
              <w:rPr>
                <w:rFonts w:ascii="Times New Roman" w:hAnsi="Times New Roman"/>
                <w:sz w:val="24"/>
                <w:szCs w:val="24"/>
              </w:rPr>
              <w:t>Политика и политическая  культура. Представление об экономической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3A1D" w:rsidRPr="00631931" w:rsidRDefault="00631931" w:rsidP="006864FE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iCs/>
                <w:sz w:val="24"/>
                <w:szCs w:val="24"/>
              </w:rPr>
            </w:pPr>
            <w:r w:rsidRPr="001F52A2">
              <w:rPr>
                <w:rFonts w:ascii="Times New Roman" w:hAnsi="Times New Roman"/>
                <w:sz w:val="24"/>
                <w:szCs w:val="24"/>
              </w:rPr>
              <w:t>Искусство и художественная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3A1D" w:rsidRPr="008F3A1D" w:rsidRDefault="00631931" w:rsidP="00631931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iCs/>
                <w:sz w:val="24"/>
                <w:szCs w:val="24"/>
              </w:rPr>
            </w:pPr>
            <w:r w:rsidRPr="00631931">
              <w:rPr>
                <w:rFonts w:ascii="Times New Roman" w:hAnsi="Times New Roman"/>
                <w:sz w:val="24"/>
                <w:szCs w:val="24"/>
              </w:rPr>
              <w:t>Культура и глобализация.</w:t>
            </w:r>
          </w:p>
        </w:tc>
      </w:tr>
      <w:tr w:rsidR="00FF60EB" w:rsidRPr="00F96CFC" w:rsidTr="006864FE">
        <w:trPr>
          <w:trHeight w:val="516"/>
          <w:tblCellSpacing w:w="15" w:type="dxa"/>
        </w:trPr>
        <w:tc>
          <w:tcPr>
            <w:tcW w:w="2223" w:type="dxa"/>
            <w:vAlign w:val="center"/>
          </w:tcPr>
          <w:p w:rsidR="00FF60EB" w:rsidRPr="00F96CFC" w:rsidRDefault="00FF60EB" w:rsidP="0068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CFC">
              <w:rPr>
                <w:rFonts w:ascii="Times New Roman" w:hAnsi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752" w:type="dxa"/>
            <w:vAlign w:val="center"/>
          </w:tcPr>
          <w:p w:rsidR="00FF60EB" w:rsidRPr="00631931" w:rsidRDefault="00FF60EB" w:rsidP="003F3603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3193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Основная </w:t>
            </w:r>
            <w:bookmarkStart w:id="0" w:name="_GoBack"/>
            <w:bookmarkEnd w:id="0"/>
            <w:r w:rsidRPr="0063193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 </w:t>
            </w:r>
            <w:r w:rsidR="003F360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дополнительная </w:t>
            </w:r>
            <w:r w:rsidRPr="00631931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631931" w:rsidRPr="00BB59FE" w:rsidRDefault="00631931" w:rsidP="0063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б)_Дополнительная_литература:"/>
            <w:bookmarkEnd w:id="1"/>
            <w:r w:rsidRPr="00BB59FE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hyperlink r:id="rId5" w:tgtFrame="_blank" w:history="1">
              <w:r w:rsidRPr="00BB59FE">
                <w:rPr>
                  <w:rFonts w:ascii="Times New Roman" w:hAnsi="Times New Roman"/>
                  <w:sz w:val="24"/>
                  <w:szCs w:val="24"/>
                </w:rPr>
                <w:t>Культурология: учебник</w:t>
              </w:r>
            </w:hyperlink>
            <w:r w:rsidRPr="00BB59FE">
              <w:rPr>
                <w:rFonts w:ascii="Times New Roman" w:hAnsi="Times New Roman"/>
                <w:sz w:val="24"/>
                <w:szCs w:val="24"/>
              </w:rPr>
              <w:t xml:space="preserve">Грушевицкая Т. Г., </w:t>
            </w:r>
            <w:proofErr w:type="spellStart"/>
            <w:r w:rsidRPr="00BB59FE">
              <w:rPr>
                <w:rFonts w:ascii="Times New Roman" w:hAnsi="Times New Roman"/>
                <w:sz w:val="24"/>
                <w:szCs w:val="24"/>
              </w:rPr>
              <w:t>Садохин</w:t>
            </w:r>
            <w:proofErr w:type="spellEnd"/>
            <w:r w:rsidRPr="00BB59FE">
              <w:rPr>
                <w:rFonts w:ascii="Times New Roman" w:hAnsi="Times New Roman"/>
                <w:sz w:val="24"/>
                <w:szCs w:val="24"/>
              </w:rPr>
              <w:t xml:space="preserve"> А. П. Издатель: </w:t>
            </w:r>
            <w:proofErr w:type="spellStart"/>
            <w:r w:rsidRPr="00BB59FE">
              <w:rPr>
                <w:rFonts w:ascii="Times New Roman" w:hAnsi="Times New Roman"/>
                <w:sz w:val="24"/>
                <w:szCs w:val="24"/>
              </w:rPr>
              <w:t>Юнити-Дана</w:t>
            </w:r>
            <w:proofErr w:type="spellEnd"/>
            <w:r w:rsidRPr="00BB59FE">
              <w:rPr>
                <w:rFonts w:ascii="Times New Roman" w:hAnsi="Times New Roman"/>
                <w:sz w:val="24"/>
                <w:szCs w:val="24"/>
              </w:rPr>
              <w:t xml:space="preserve">, 2015, 687 стр., 3-е изд., </w:t>
            </w:r>
            <w:proofErr w:type="spellStart"/>
            <w:r w:rsidRPr="00BB59FE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BB59FE">
              <w:rPr>
                <w:rFonts w:ascii="Times New Roman" w:hAnsi="Times New Roman"/>
                <w:sz w:val="24"/>
                <w:szCs w:val="24"/>
              </w:rPr>
              <w:t xml:space="preserve">. и доп.  </w:t>
            </w:r>
            <w:hyperlink r:id="rId6" w:history="1">
              <w:r w:rsidR="003F3603" w:rsidRPr="00A2274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https://biblioclub.ru/index.php?page=book_red&amp;id=115383&amp;sr=1</w:t>
              </w:r>
            </w:hyperlink>
          </w:p>
          <w:p w:rsidR="00631931" w:rsidRPr="00BB59FE" w:rsidRDefault="00631931" w:rsidP="0063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9FE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7" w:tgtFrame="_blank" w:history="1">
              <w:r w:rsidRPr="00BB59FE">
                <w:rPr>
                  <w:rFonts w:ascii="Times New Roman" w:hAnsi="Times New Roman"/>
                  <w:sz w:val="24"/>
                  <w:szCs w:val="24"/>
                </w:rPr>
                <w:t>Культурология: учебник</w:t>
              </w:r>
            </w:hyperlink>
            <w:r w:rsidRPr="00BB59FE">
              <w:rPr>
                <w:rFonts w:ascii="Times New Roman" w:hAnsi="Times New Roman"/>
                <w:sz w:val="24"/>
                <w:szCs w:val="24"/>
              </w:rPr>
              <w:t xml:space="preserve"> Гуревич П. С.</w:t>
            </w:r>
          </w:p>
          <w:p w:rsidR="003F3603" w:rsidRDefault="00631931" w:rsidP="00631931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9FE">
              <w:rPr>
                <w:rFonts w:ascii="Times New Roman" w:hAnsi="Times New Roman"/>
                <w:sz w:val="24"/>
                <w:szCs w:val="24"/>
              </w:rPr>
              <w:t xml:space="preserve">Издатель: </w:t>
            </w:r>
            <w:proofErr w:type="spellStart"/>
            <w:r w:rsidRPr="00BB59FE">
              <w:rPr>
                <w:rFonts w:ascii="Times New Roman" w:hAnsi="Times New Roman"/>
                <w:sz w:val="24"/>
                <w:szCs w:val="24"/>
              </w:rPr>
              <w:t>Юнити-Дана</w:t>
            </w:r>
            <w:proofErr w:type="spellEnd"/>
            <w:r w:rsidRPr="00BB59FE">
              <w:rPr>
                <w:rFonts w:ascii="Times New Roman" w:hAnsi="Times New Roman"/>
                <w:sz w:val="24"/>
                <w:szCs w:val="24"/>
              </w:rPr>
              <w:t xml:space="preserve">, 2015, 327 стр. </w:t>
            </w:r>
            <w:hyperlink r:id="rId8" w:history="1">
              <w:r w:rsidR="003F3603" w:rsidRPr="00A2274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https://biblioclub.ru/index.php?page=book_red&amp;id=115380&amp;sr=1</w:t>
              </w:r>
            </w:hyperlink>
          </w:p>
          <w:p w:rsidR="003F3603" w:rsidRPr="007C7577" w:rsidRDefault="003F3603" w:rsidP="007C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7577">
              <w:rPr>
                <w:rFonts w:ascii="Times New Roman" w:hAnsi="Times New Roman"/>
                <w:sz w:val="24"/>
                <w:szCs w:val="24"/>
              </w:rPr>
              <w:t>. Культурология</w:t>
            </w:r>
            <w:proofErr w:type="gramStart"/>
            <w:r w:rsidRPr="007C7577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7C7577">
              <w:rPr>
                <w:rFonts w:ascii="Times New Roman" w:hAnsi="Times New Roman"/>
                <w:sz w:val="24"/>
                <w:szCs w:val="24"/>
              </w:rPr>
              <w:t xml:space="preserve"> учебник / А.М. Руденко, С.И. Самыгин, М.М. Шубина </w:t>
            </w:r>
            <w:r w:rsidRPr="007C7577">
              <w:rPr>
                <w:rFonts w:ascii="Times New Roman" w:hAnsi="Times New Roman"/>
                <w:sz w:val="24"/>
                <w:szCs w:val="24"/>
              </w:rPr>
              <w:lastRenderedPageBreak/>
              <w:t>[и др.] ; под ред. А.М. Руденко. — М.</w:t>
            </w:r>
            <w:proofErr w:type="gramStart"/>
            <w:r w:rsidRPr="007C757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C7577">
              <w:rPr>
                <w:rFonts w:ascii="Times New Roman" w:hAnsi="Times New Roman"/>
                <w:sz w:val="24"/>
                <w:szCs w:val="24"/>
              </w:rPr>
              <w:t xml:space="preserve"> РИОР : ИНФРА-М, 2018. — 336 с. — (Высшее образование). — DOI: </w:t>
            </w:r>
            <w:hyperlink r:id="rId9" w:history="1">
              <w:r w:rsidRPr="007C757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https://doi.org/10.12737/1703-6</w:t>
              </w:r>
            </w:hyperlink>
          </w:p>
          <w:p w:rsidR="003F3603" w:rsidRPr="007C7577" w:rsidRDefault="00DC7BCB" w:rsidP="007C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F3603" w:rsidRPr="007C7577">
                <w:rPr>
                  <w:rStyle w:val="a7"/>
                  <w:rFonts w:ascii="Times New Roman" w:hAnsi="Times New Roman"/>
                  <w:sz w:val="24"/>
                  <w:szCs w:val="24"/>
                </w:rPr>
                <w:t>http://znanium.com/catalog/product/907584</w:t>
              </w:r>
            </w:hyperlink>
          </w:p>
          <w:p w:rsidR="003F3603" w:rsidRPr="007C7577" w:rsidRDefault="003F3603" w:rsidP="007C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577">
              <w:rPr>
                <w:rFonts w:ascii="Times New Roman" w:hAnsi="Times New Roman"/>
                <w:sz w:val="24"/>
                <w:szCs w:val="24"/>
              </w:rPr>
              <w:t>4. Культурология: учебное пособие</w:t>
            </w:r>
          </w:p>
          <w:p w:rsidR="003F3603" w:rsidRPr="007C7577" w:rsidRDefault="003F3603" w:rsidP="007C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577">
              <w:rPr>
                <w:rFonts w:ascii="Times New Roman" w:hAnsi="Times New Roman"/>
                <w:sz w:val="24"/>
                <w:szCs w:val="24"/>
              </w:rPr>
              <w:t>Ставрополь: </w:t>
            </w:r>
            <w:hyperlink r:id="rId11" w:history="1">
              <w:r w:rsidRPr="007C7577">
                <w:rPr>
                  <w:rStyle w:val="a7"/>
                  <w:rFonts w:ascii="Times New Roman" w:hAnsi="Times New Roman"/>
                  <w:sz w:val="24"/>
                  <w:szCs w:val="24"/>
                </w:rPr>
                <w:t>СКФУ</w:t>
              </w:r>
            </w:hyperlink>
            <w:r w:rsidRPr="007C7577">
              <w:rPr>
                <w:rFonts w:ascii="Times New Roman" w:hAnsi="Times New Roman"/>
                <w:sz w:val="24"/>
                <w:szCs w:val="24"/>
              </w:rPr>
              <w:t>, 2017</w:t>
            </w:r>
          </w:p>
          <w:p w:rsidR="003F3603" w:rsidRPr="007C7577" w:rsidRDefault="003F3603" w:rsidP="007C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577">
              <w:rPr>
                <w:rFonts w:ascii="Times New Roman" w:hAnsi="Times New Roman"/>
                <w:sz w:val="24"/>
                <w:szCs w:val="24"/>
              </w:rPr>
              <w:t>Объем: 206 стр.</w:t>
            </w:r>
          </w:p>
          <w:p w:rsidR="003F3603" w:rsidRPr="007C7577" w:rsidRDefault="003F3603" w:rsidP="007C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577">
              <w:rPr>
                <w:rFonts w:ascii="Times New Roman" w:hAnsi="Times New Roman"/>
                <w:sz w:val="24"/>
                <w:szCs w:val="24"/>
              </w:rPr>
              <w:t>Автор-составитель: Нестерова В.Л.</w:t>
            </w:r>
          </w:p>
          <w:p w:rsidR="003F3603" w:rsidRPr="007C7577" w:rsidRDefault="00DC7BCB" w:rsidP="007C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F3603" w:rsidRPr="007C7577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http://biblioclub.ru/index.php?page=book_red&amp;id=466997&amp;sr=1</w:t>
              </w:r>
            </w:hyperlink>
          </w:p>
          <w:p w:rsidR="003F3603" w:rsidRPr="0080243D" w:rsidRDefault="003F3603" w:rsidP="003F3603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631931" w:rsidRPr="001F52A2" w:rsidRDefault="00631931" w:rsidP="00631931">
            <w:pPr>
              <w:spacing w:after="0" w:line="240" w:lineRule="auto"/>
              <w:contextualSpacing/>
              <w:jc w:val="both"/>
              <w:rPr>
                <w:rStyle w:val="FontStyle31"/>
                <w:bCs/>
                <w:kern w:val="36"/>
                <w:sz w:val="24"/>
                <w:szCs w:val="24"/>
              </w:rPr>
            </w:pPr>
            <w:r w:rsidRPr="001F52A2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Интернет-ресурсы:</w:t>
            </w:r>
          </w:p>
          <w:p w:rsidR="00631931" w:rsidRPr="001F52A2" w:rsidRDefault="00631931" w:rsidP="00631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 по культурологии – URL: </w:t>
            </w:r>
            <w:hyperlink r:id="rId13" w:history="1">
              <w:r w:rsidRPr="001F52A2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http://www.countries.ru/library.htm</w:t>
              </w:r>
            </w:hyperlink>
          </w:p>
          <w:p w:rsidR="00631931" w:rsidRPr="00631931" w:rsidRDefault="00631931" w:rsidP="00631931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F5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курс по культурологии – URL: </w:t>
            </w:r>
            <w:hyperlink r:id="rId14" w:history="1">
              <w:r w:rsidRPr="001F52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http://www.ido.rudn.ru/ffec/cult-index.html</w:t>
              </w:r>
            </w:hyperlink>
          </w:p>
        </w:tc>
      </w:tr>
      <w:tr w:rsidR="00FF60EB" w:rsidRPr="00F96CFC" w:rsidTr="006864FE">
        <w:trPr>
          <w:tblCellSpacing w:w="15" w:type="dxa"/>
        </w:trPr>
        <w:tc>
          <w:tcPr>
            <w:tcW w:w="2223" w:type="dxa"/>
            <w:vAlign w:val="center"/>
          </w:tcPr>
          <w:p w:rsidR="00FF60EB" w:rsidRPr="00F96CFC" w:rsidRDefault="00FF60EB" w:rsidP="006864FE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</w:tcPr>
          <w:p w:rsidR="00FF60EB" w:rsidRPr="00F96CFC" w:rsidRDefault="00FF60EB" w:rsidP="006864FE">
            <w:pPr>
              <w:spacing w:after="0" w:line="240" w:lineRule="auto"/>
              <w:ind w:left="155" w:right="6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6C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Критерием оценки успешности освоения учебного материала выступает экспертная оценка преподавателя и оценка результатов соответствующих заданий:</w:t>
            </w:r>
          </w:p>
          <w:p w:rsidR="00FF60EB" w:rsidRPr="00F96CFC" w:rsidRDefault="00FF60EB" w:rsidP="006864FE">
            <w:pPr>
              <w:tabs>
                <w:tab w:val="left" w:pos="505"/>
              </w:tabs>
              <w:spacing w:after="0" w:line="240" w:lineRule="auto"/>
              <w:ind w:left="155" w:right="6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оценки теоретических и методических знаний дисциплины;</w:t>
            </w:r>
          </w:p>
          <w:p w:rsidR="00FF60EB" w:rsidRPr="00F96CFC" w:rsidRDefault="00FF60EB" w:rsidP="00631931">
            <w:pPr>
              <w:tabs>
                <w:tab w:val="left" w:pos="505"/>
              </w:tabs>
              <w:spacing w:after="0" w:line="240" w:lineRule="auto"/>
              <w:ind w:left="117" w:right="10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написания и презентации докладов, рефератов, индивидуальных заданий.</w:t>
            </w:r>
          </w:p>
        </w:tc>
      </w:tr>
      <w:tr w:rsidR="00FF60EB" w:rsidRPr="00F96CFC" w:rsidTr="006864FE">
        <w:trPr>
          <w:trHeight w:val="802"/>
          <w:tblCellSpacing w:w="15" w:type="dxa"/>
        </w:trPr>
        <w:tc>
          <w:tcPr>
            <w:tcW w:w="2223" w:type="dxa"/>
            <w:vAlign w:val="center"/>
          </w:tcPr>
          <w:p w:rsidR="00FF60EB" w:rsidRPr="00F96CFC" w:rsidRDefault="00FF60EB" w:rsidP="006864FE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FC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52" w:type="dxa"/>
            <w:vAlign w:val="center"/>
          </w:tcPr>
          <w:p w:rsidR="00FF60EB" w:rsidRPr="00F96CFC" w:rsidRDefault="00FF60EB" w:rsidP="006864FE">
            <w:pPr>
              <w:spacing w:after="0" w:line="240" w:lineRule="auto"/>
              <w:ind w:left="117" w:right="102" w:firstLine="239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>Зачет.</w:t>
            </w:r>
          </w:p>
        </w:tc>
      </w:tr>
    </w:tbl>
    <w:p w:rsidR="00FF60EB" w:rsidRPr="00F96CFC" w:rsidRDefault="00FF60EB" w:rsidP="00FF60EB">
      <w:pPr>
        <w:rPr>
          <w:sz w:val="24"/>
          <w:szCs w:val="24"/>
        </w:rPr>
      </w:pPr>
    </w:p>
    <w:p w:rsidR="00FF60EB" w:rsidRPr="00F96CFC" w:rsidRDefault="00FF60EB" w:rsidP="00FF60EB">
      <w:pPr>
        <w:rPr>
          <w:sz w:val="24"/>
          <w:szCs w:val="24"/>
        </w:rPr>
      </w:pPr>
    </w:p>
    <w:p w:rsidR="0035515A" w:rsidRDefault="0035515A"/>
    <w:sectPr w:rsidR="0035515A" w:rsidSect="00D5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F12"/>
    <w:multiLevelType w:val="hybridMultilevel"/>
    <w:tmpl w:val="739A3876"/>
    <w:lvl w:ilvl="0" w:tplc="0B10B65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>
    <w:nsid w:val="3C7175DC"/>
    <w:multiLevelType w:val="hybridMultilevel"/>
    <w:tmpl w:val="6FC6840E"/>
    <w:lvl w:ilvl="0" w:tplc="6C300346">
      <w:start w:val="1"/>
      <w:numFmt w:val="decimal"/>
      <w:lvlText w:val="%1."/>
      <w:lvlJc w:val="left"/>
      <w:pPr>
        <w:ind w:left="348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CF322D2C">
      <w:numFmt w:val="bullet"/>
      <w:lvlText w:val="•"/>
      <w:lvlJc w:val="left"/>
      <w:pPr>
        <w:ind w:left="1304" w:hanging="348"/>
      </w:pPr>
      <w:rPr>
        <w:rFonts w:hint="default"/>
      </w:rPr>
    </w:lvl>
    <w:lvl w:ilvl="2" w:tplc="737E3D72">
      <w:numFmt w:val="bullet"/>
      <w:lvlText w:val="•"/>
      <w:lvlJc w:val="left"/>
      <w:pPr>
        <w:ind w:left="2262" w:hanging="348"/>
      </w:pPr>
      <w:rPr>
        <w:rFonts w:hint="default"/>
      </w:rPr>
    </w:lvl>
    <w:lvl w:ilvl="3" w:tplc="87CAB6E2">
      <w:numFmt w:val="bullet"/>
      <w:lvlText w:val="•"/>
      <w:lvlJc w:val="left"/>
      <w:pPr>
        <w:ind w:left="3221" w:hanging="348"/>
      </w:pPr>
      <w:rPr>
        <w:rFonts w:hint="default"/>
      </w:rPr>
    </w:lvl>
    <w:lvl w:ilvl="4" w:tplc="919A5AD6">
      <w:numFmt w:val="bullet"/>
      <w:lvlText w:val="•"/>
      <w:lvlJc w:val="left"/>
      <w:pPr>
        <w:ind w:left="4179" w:hanging="348"/>
      </w:pPr>
      <w:rPr>
        <w:rFonts w:hint="default"/>
      </w:rPr>
    </w:lvl>
    <w:lvl w:ilvl="5" w:tplc="328EC088">
      <w:numFmt w:val="bullet"/>
      <w:lvlText w:val="•"/>
      <w:lvlJc w:val="left"/>
      <w:pPr>
        <w:ind w:left="5138" w:hanging="348"/>
      </w:pPr>
      <w:rPr>
        <w:rFonts w:hint="default"/>
      </w:rPr>
    </w:lvl>
    <w:lvl w:ilvl="6" w:tplc="BB88FF24">
      <w:numFmt w:val="bullet"/>
      <w:lvlText w:val="•"/>
      <w:lvlJc w:val="left"/>
      <w:pPr>
        <w:ind w:left="6096" w:hanging="348"/>
      </w:pPr>
      <w:rPr>
        <w:rFonts w:hint="default"/>
      </w:rPr>
    </w:lvl>
    <w:lvl w:ilvl="7" w:tplc="D6262A48">
      <w:numFmt w:val="bullet"/>
      <w:lvlText w:val="•"/>
      <w:lvlJc w:val="left"/>
      <w:pPr>
        <w:ind w:left="7054" w:hanging="348"/>
      </w:pPr>
      <w:rPr>
        <w:rFonts w:hint="default"/>
      </w:rPr>
    </w:lvl>
    <w:lvl w:ilvl="8" w:tplc="5B24F9DC">
      <w:numFmt w:val="bullet"/>
      <w:lvlText w:val="•"/>
      <w:lvlJc w:val="left"/>
      <w:pPr>
        <w:ind w:left="8013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0EB"/>
    <w:rsid w:val="0035515A"/>
    <w:rsid w:val="003F3603"/>
    <w:rsid w:val="00631931"/>
    <w:rsid w:val="007C7577"/>
    <w:rsid w:val="007F3B41"/>
    <w:rsid w:val="008F3A1D"/>
    <w:rsid w:val="00DC7BCB"/>
    <w:rsid w:val="00FF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E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FF60EB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60EB"/>
    <w:pPr>
      <w:ind w:left="720"/>
    </w:pPr>
    <w:rPr>
      <w:rFonts w:cs="Calibri"/>
      <w:lang w:eastAsia="ru-RU"/>
    </w:rPr>
  </w:style>
  <w:style w:type="character" w:customStyle="1" w:styleId="a4">
    <w:name w:val="Абзац списка Знак"/>
    <w:link w:val="a3"/>
    <w:uiPriority w:val="1"/>
    <w:rsid w:val="00FF60EB"/>
    <w:rPr>
      <w:rFonts w:ascii="Calibri" w:eastAsia="Calibri" w:hAnsi="Calibri" w:cs="Calibri"/>
      <w:lang w:eastAsia="ru-RU"/>
    </w:rPr>
  </w:style>
  <w:style w:type="paragraph" w:styleId="a5">
    <w:name w:val="Body Text"/>
    <w:basedOn w:val="a"/>
    <w:link w:val="a6"/>
    <w:uiPriority w:val="1"/>
    <w:qFormat/>
    <w:rsid w:val="00FF60EB"/>
    <w:pPr>
      <w:widowControl w:val="0"/>
      <w:spacing w:after="0" w:line="240" w:lineRule="auto"/>
      <w:ind w:left="22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FF60E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FF60E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7">
    <w:name w:val="Hyperlink"/>
    <w:uiPriority w:val="99"/>
    <w:rsid w:val="00631931"/>
    <w:rPr>
      <w:rFonts w:cs="Times New Roman"/>
      <w:color w:val="0000FF"/>
      <w:u w:val="single"/>
    </w:rPr>
  </w:style>
  <w:style w:type="character" w:customStyle="1" w:styleId="FontStyle31">
    <w:name w:val="Font Style31"/>
    <w:rsid w:val="00631931"/>
    <w:rPr>
      <w:rFonts w:ascii="Times New Roman" w:hAnsi="Times New Roman"/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115380&amp;sr=1" TargetMode="External"/><Relationship Id="rId13" Type="http://schemas.openxmlformats.org/officeDocument/2006/relationships/hyperlink" Target="http://www.countries.ru/librar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115380&amp;sr=1" TargetMode="External"/><Relationship Id="rId12" Type="http://schemas.openxmlformats.org/officeDocument/2006/relationships/hyperlink" Target="http://biblioclub.ru/index.php?page=book_red&amp;id=466997&amp;sr=1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115383&amp;sr=1" TargetMode="External"/><Relationship Id="rId11" Type="http://schemas.openxmlformats.org/officeDocument/2006/relationships/hyperlink" Target="http://biblioclub.ru/index.php?page=publisher_red&amp;pub_id=20518" TargetMode="External"/><Relationship Id="rId5" Type="http://schemas.openxmlformats.org/officeDocument/2006/relationships/hyperlink" Target="https://biblioclub.ru/index.php?page=book_red&amp;id=115383&amp;sr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9075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2737/1703-6" TargetMode="External"/><Relationship Id="rId14" Type="http://schemas.openxmlformats.org/officeDocument/2006/relationships/hyperlink" Target="http://www.ido.rudn.ru/ffec/cult-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SSLA_ZAMDIR</dc:creator>
  <cp:lastModifiedBy>SSLA_ZAMDIR</cp:lastModifiedBy>
  <cp:revision>3</cp:revision>
  <dcterms:created xsi:type="dcterms:W3CDTF">2018-08-09T13:08:00Z</dcterms:created>
  <dcterms:modified xsi:type="dcterms:W3CDTF">2018-10-08T06:44:00Z</dcterms:modified>
</cp:coreProperties>
</file>