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2" w:rsidRDefault="008810D2" w:rsidP="008810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8810D2" w:rsidRDefault="008810D2" w:rsidP="008810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10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10D2">
        <w:rPr>
          <w:rFonts w:ascii="Times New Roman" w:hAnsi="Times New Roman" w:cs="Times New Roman"/>
          <w:b/>
          <w:sz w:val="28"/>
          <w:szCs w:val="28"/>
        </w:rPr>
        <w:t xml:space="preserve">Процессуальные особенности рассмотрения </w:t>
      </w:r>
    </w:p>
    <w:p w:rsidR="008810D2" w:rsidRPr="008810D2" w:rsidRDefault="008810D2" w:rsidP="008810D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810D2">
        <w:rPr>
          <w:rFonts w:ascii="Times New Roman" w:hAnsi="Times New Roman" w:cs="Times New Roman"/>
          <w:b/>
          <w:sz w:val="28"/>
          <w:szCs w:val="28"/>
        </w:rPr>
        <w:t>отдельных категорий гражданских дел</w:t>
      </w:r>
      <w:r w:rsidRPr="008810D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pPr w:leftFromText="180" w:rightFromText="180" w:vertAnchor="page" w:horzAnchor="margin" w:tblpXSpec="center" w:tblpY="2332"/>
        <w:tblW w:w="10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7797"/>
      </w:tblGrid>
      <w:tr w:rsidR="008810D2" w:rsidRPr="00F16E43" w:rsidTr="008810D2">
        <w:trPr>
          <w:trHeight w:val="6608"/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8810D2" w:rsidRPr="008810D2" w:rsidRDefault="008810D2" w:rsidP="0088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«Процессуальные особенности рассмотрения отдельных категорий гражданских дел» являются: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углубленных знаний действующего российского гражданского процессуального законодательства;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теоретических знаний по важнейшим проблемам отрасли гражданского процессуального права;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навыков свободного ориентирования в гражданском процессуальном законодательстве, а также в составлении различных процессуальных документов для успешного применения их в дальнейшей профессиональной деятельности;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теоретических и практических аспектах гражданского процессуального законодательства, принципах гражданского процессуального законодательства;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знаний с учётом сложившейся практики правоприменения по отдельным категориям гражданских дел,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наиболее важных, актуальных на современном этапе, спорных и </w:t>
            </w:r>
            <w:r w:rsidRPr="008810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имеющих практическую значимость вопросов применения общих </w:t>
            </w: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конструкций при рассмотрении трудовых, гражданских, жилищных, семейных и иных дел;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критическому анализу и оценке исходных данных, получаемых из различных источников информации;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- развитие навыков, закрепляющих указанные знания и умения в практической деятельности.</w:t>
            </w:r>
          </w:p>
          <w:p w:rsidR="008810D2" w:rsidRPr="00F16E43" w:rsidRDefault="008810D2" w:rsidP="006B61F9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8810D2" w:rsidRPr="00F16E43" w:rsidTr="008810D2">
        <w:trPr>
          <w:trHeight w:val="3065"/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8810D2" w:rsidRPr="008810D2" w:rsidRDefault="008810D2" w:rsidP="0088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«Процессуальные особенности рассмотрения отдельных категорий гражданских дел» относится к вариативной части (дисциплина по выбору) учебного плана по направлению подготовки 40.03.01 Юриспруденция (Судебно-адвокатский профиль), находится в логической и содержательно-методической связи с другими дисциплинами. </w:t>
            </w:r>
          </w:p>
          <w:p w:rsidR="008810D2" w:rsidRPr="008810D2" w:rsidRDefault="008810D2" w:rsidP="008810D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Дисциплина «Процессуальные особенности рассмотрения отдельных категорий гражданских дел» является прикладной дисциплиной и базируется на знаниях, полученных в рамках курса «Гражданский процесс», «Гражданское право», «Земельное право», «Трудовое право», и др.</w:t>
            </w:r>
          </w:p>
          <w:p w:rsidR="008810D2" w:rsidRPr="00F16E43" w:rsidRDefault="008810D2" w:rsidP="008810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810D2" w:rsidRPr="00F16E43" w:rsidTr="006B61F9">
        <w:trPr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8810D2" w:rsidRPr="008810D2" w:rsidRDefault="008810D2" w:rsidP="008810D2">
            <w:pPr>
              <w:tabs>
                <w:tab w:val="left" w:pos="335"/>
              </w:tabs>
              <w:spacing w:after="0" w:line="240" w:lineRule="auto"/>
              <w:ind w:firstLine="2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Pr="0088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обучающийся </w:t>
            </w:r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обладать следующими компетенциями: </w:t>
            </w:r>
          </w:p>
          <w:p w:rsidR="008810D2" w:rsidRPr="008810D2" w:rsidRDefault="008810D2" w:rsidP="0088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8810D2" w:rsidRPr="008810D2" w:rsidRDefault="008810D2" w:rsidP="0088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 и обстоятельства (ПК-6);</w:t>
            </w:r>
          </w:p>
          <w:p w:rsidR="008810D2" w:rsidRPr="008810D2" w:rsidRDefault="008810D2" w:rsidP="00881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 (ПК-7).</w:t>
            </w:r>
          </w:p>
          <w:p w:rsidR="008810D2" w:rsidRPr="008810D2" w:rsidRDefault="008810D2" w:rsidP="008810D2">
            <w:pPr>
              <w:pStyle w:val="1"/>
              <w:spacing w:line="240" w:lineRule="auto"/>
              <w:ind w:firstLine="567"/>
              <w:jc w:val="both"/>
              <w:rPr>
                <w:szCs w:val="24"/>
              </w:rPr>
            </w:pPr>
          </w:p>
        </w:tc>
      </w:tr>
      <w:tr w:rsidR="008810D2" w:rsidRPr="00F16E43" w:rsidTr="007067CB">
        <w:trPr>
          <w:trHeight w:val="4087"/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8810D2" w:rsidRDefault="007067CB" w:rsidP="008810D2">
            <w:pPr>
              <w:tabs>
                <w:tab w:val="left" w:pos="-510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810D2"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="008810D2" w:rsidRPr="0088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обучающийся </w:t>
            </w:r>
            <w:r w:rsidR="008810D2"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должен:</w:t>
            </w:r>
          </w:p>
          <w:p w:rsidR="007067CB" w:rsidRDefault="007067CB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CB" w:rsidRPr="007067CB" w:rsidRDefault="008810D2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 xml:space="preserve">знать: методику определения процессуальных особенностей рассмотрения той или иной категории гражданских дел; основные нормативные правовые акты,  устанавливающие особенности рассмотрения той или иной категории гражданских дела; </w:t>
            </w:r>
          </w:p>
          <w:p w:rsidR="007067CB" w:rsidRDefault="007067CB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D2" w:rsidRPr="007067CB" w:rsidRDefault="008810D2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>уметь: работать с источниками гражданского права, трудового права, семейного права, жилищн</w:t>
            </w:r>
            <w:r w:rsidR="007067CB" w:rsidRPr="007067CB">
              <w:rPr>
                <w:rFonts w:ascii="Times New Roman" w:hAnsi="Times New Roman" w:cs="Times New Roman"/>
                <w:sz w:val="24"/>
                <w:szCs w:val="24"/>
              </w:rPr>
              <w:t>ого права, гражданского процессуального права</w:t>
            </w: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7CB" w:rsidRPr="007067CB">
              <w:rPr>
                <w:rFonts w:ascii="Times New Roman" w:hAnsi="Times New Roman" w:cs="Times New Roman"/>
                <w:sz w:val="24"/>
                <w:szCs w:val="24"/>
              </w:rPr>
              <w:t xml:space="preserve">с тем, чтобы определять особенности рассмотрения и разрешения отдельных категорий гражданских дел; </w:t>
            </w: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обстоятельства; составлять юридические документы</w:t>
            </w:r>
            <w:r w:rsidR="007067CB" w:rsidRPr="00706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 xml:space="preserve"> исковые заявления, заявления и иные процессуальные документы; систематизировать документацию</w:t>
            </w:r>
          </w:p>
          <w:p w:rsidR="007067CB" w:rsidRDefault="007067CB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D2" w:rsidRPr="007067CB" w:rsidRDefault="008810D2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sz w:val="24"/>
                <w:szCs w:val="24"/>
              </w:rPr>
              <w:t>владеть: методами грамотной реализации законодательных и иных нормативных правовых актов; навыками подготовки юридических документов</w:t>
            </w:r>
            <w:r w:rsidR="007067CB" w:rsidRPr="0070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0D2" w:rsidRPr="008810D2" w:rsidRDefault="008810D2" w:rsidP="008810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10D2" w:rsidRPr="00F16E43" w:rsidTr="006B61F9">
        <w:trPr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Общие положения: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соотношение общих и специальных норм процессуального права;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категории гражданских дел (виды);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представительство в гражданском процессе;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подсудность/подведомственность;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доказательства и доказывание;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обеспечительные меры;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цена иска, государственная пошлина; 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производств; </w:t>
            </w:r>
          </w:p>
          <w:p w:rsidR="008810D2" w:rsidRDefault="007067CB" w:rsidP="007067CB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CB">
              <w:rPr>
                <w:rFonts w:ascii="Times New Roman" w:hAnsi="Times New Roman"/>
                <w:color w:val="000000"/>
                <w:sz w:val="24"/>
                <w:szCs w:val="24"/>
              </w:rPr>
              <w:t>- структура рассмотрения дела.</w:t>
            </w:r>
          </w:p>
          <w:p w:rsidR="007067CB" w:rsidRPr="007067CB" w:rsidRDefault="007067CB" w:rsidP="007067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Тема 2. Процессуальные особенности рассмотрения дел, возникающих их семейных правоотношений: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Раздел: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Расторжение брака и признание брака недействительным;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 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Раздел совместно нажитого имущества;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 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III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Взыскание алиментов;</w:t>
            </w:r>
          </w:p>
          <w:p w:rsidR="007067CB" w:rsidRPr="007067CB" w:rsidRDefault="007067CB" w:rsidP="0070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 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7067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Установление отцовства;</w:t>
            </w:r>
          </w:p>
          <w:p w:rsidR="007067CB" w:rsidRDefault="007067CB" w:rsidP="007067CB">
            <w:pPr>
              <w:pStyle w:val="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67CB">
              <w:rPr>
                <w:rFonts w:ascii="Times New Roman" w:hAnsi="Times New Roman"/>
                <w:color w:val="000000"/>
                <w:sz w:val="23"/>
                <w:szCs w:val="23"/>
              </w:rPr>
              <w:t>Раздел </w:t>
            </w:r>
            <w:r w:rsidRPr="007067CB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V</w:t>
            </w:r>
            <w:r w:rsidRPr="007067CB">
              <w:rPr>
                <w:rFonts w:ascii="Times New Roman" w:hAnsi="Times New Roman"/>
                <w:color w:val="000000"/>
                <w:sz w:val="23"/>
                <w:szCs w:val="23"/>
              </w:rPr>
              <w:t>. Дела, связанные с воспитанием детей (определение места жительства ребенка при раздельном проживании родителей, ограничение родительских прав, лишение родительских прав, восстановление родительских прав)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Тема. 3. Процессуальные особенности рассмотрения дел</w:t>
            </w:r>
            <w:r>
              <w:rPr>
                <w:color w:val="000000"/>
                <w:sz w:val="23"/>
                <w:szCs w:val="23"/>
              </w:rPr>
              <w:t>, вытекающих</w:t>
            </w:r>
            <w:r w:rsidRPr="00681DC0">
              <w:rPr>
                <w:color w:val="000000"/>
                <w:sz w:val="23"/>
                <w:szCs w:val="23"/>
              </w:rPr>
              <w:t xml:space="preserve"> из трудовых правоотношений.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Тема. 4. Процессуальные особенности рассмотрения споров о за</w:t>
            </w:r>
            <w:r>
              <w:rPr>
                <w:color w:val="000000"/>
                <w:sz w:val="23"/>
                <w:szCs w:val="23"/>
              </w:rPr>
              <w:t>щите чести и достоинства</w:t>
            </w:r>
            <w:r w:rsidRPr="00681DC0">
              <w:rPr>
                <w:color w:val="000000"/>
                <w:sz w:val="23"/>
                <w:szCs w:val="23"/>
              </w:rPr>
              <w:t>.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Тема. 5. Процессуальные особенности рассмотрения споров о компенсации морального вреда.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 6.Процессуальные особенности рассмотрения и разрешения дел о возмещении вреда жизни и здоровью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 7.Процессуальные особенности рассмотрения и разрешения дел, возникающих из жилищных правоотношений</w:t>
            </w:r>
          </w:p>
          <w:p w:rsidR="007067CB" w:rsidRDefault="007067CB" w:rsidP="007067CB">
            <w:pPr>
              <w:pStyle w:val="11"/>
              <w:rPr>
                <w:color w:val="000000"/>
                <w:sz w:val="23"/>
                <w:szCs w:val="23"/>
              </w:rPr>
            </w:pPr>
            <w:r w:rsidRPr="00681DC0">
              <w:rPr>
                <w:color w:val="000000"/>
                <w:sz w:val="23"/>
                <w:szCs w:val="23"/>
              </w:rPr>
              <w:t>Тема 8. Процессуальные особенности рассмотрения дел о защите прав потребителей</w:t>
            </w:r>
          </w:p>
          <w:p w:rsidR="007067CB" w:rsidRPr="008810D2" w:rsidRDefault="007067CB" w:rsidP="007067C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81DC0">
              <w:rPr>
                <w:color w:val="000000"/>
                <w:sz w:val="23"/>
                <w:szCs w:val="23"/>
              </w:rPr>
              <w:t xml:space="preserve">Тема 9. Процессуальные особенности рассмотрения дел, возникающих их </w:t>
            </w:r>
            <w:r w:rsidRPr="00681DC0">
              <w:rPr>
                <w:color w:val="000000"/>
                <w:sz w:val="23"/>
                <w:szCs w:val="23"/>
              </w:rPr>
              <w:lastRenderedPageBreak/>
              <w:t>наследственных правоотношений</w:t>
            </w:r>
          </w:p>
        </w:tc>
      </w:tr>
      <w:tr w:rsidR="008810D2" w:rsidRPr="00F16E43" w:rsidTr="006B61F9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8810D2" w:rsidRPr="008810D2" w:rsidRDefault="008810D2" w:rsidP="008810D2">
            <w:pPr>
              <w:tabs>
                <w:tab w:val="left" w:pos="-3853"/>
              </w:tabs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</w:t>
            </w:r>
            <w:r w:rsidR="00706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дополнительная </w:t>
            </w:r>
            <w:r w:rsidRPr="00881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литература:</w:t>
            </w:r>
          </w:p>
          <w:p w:rsidR="007067CB" w:rsidRPr="009B5792" w:rsidRDefault="007067CB" w:rsidP="0070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Процессуальные особенности рассмотрения отдельных категорий гражданских дел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И. В. Воронцова [и др.] ; под общей редакцией И. В. Воронцовой, Р. Р.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Долотиной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202 с. — (Бакалавр.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Специалист. 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Магистр).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978-5-534-08895-3. — Текст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9B57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https://www.biblio-online.ru/bcode/426676</w:t>
              </w:r>
            </w:hyperlink>
          </w:p>
          <w:p w:rsidR="007067CB" w:rsidRPr="009B5792" w:rsidRDefault="007067CB" w:rsidP="007067CB">
            <w:pPr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Процессуальные особенности рассмотрения отдельных категорий гражданских дел. Учебное пособие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 xml:space="preserve">од ред. О. В.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Исаенковой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. Саратов, 2016.</w:t>
            </w:r>
          </w:p>
          <w:p w:rsidR="007067CB" w:rsidRPr="009B5792" w:rsidRDefault="007067CB" w:rsidP="009B5792">
            <w:pPr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92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особенности рассмотрения отдельных категорий дел в гражданском </w:t>
            </w:r>
            <w:proofErr w:type="spellStart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судопроизводстве</w:t>
            </w:r>
            <w:proofErr w:type="gramStart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>чебно-практическое</w:t>
            </w:r>
            <w:proofErr w:type="spellEnd"/>
            <w:r w:rsidRPr="009B579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М.А. Куликова, И.В. Решетникова. – Москва: ЮСТИЦИЯ, 2017. – 204с.</w:t>
            </w:r>
          </w:p>
          <w:p w:rsidR="008810D2" w:rsidRPr="008810D2" w:rsidRDefault="008810D2" w:rsidP="008810D2">
            <w:pPr>
              <w:tabs>
                <w:tab w:val="left" w:pos="-3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10D2" w:rsidRPr="008810D2" w:rsidRDefault="008810D2" w:rsidP="008810D2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firstLine="2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Программное обеспечение и </w:t>
            </w:r>
            <w:proofErr w:type="gramStart"/>
            <w:r w:rsidRPr="00881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Интернет–ресурсы</w:t>
            </w:r>
            <w:proofErr w:type="gramEnd"/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810D2" w:rsidRPr="008810D2" w:rsidRDefault="008810D2" w:rsidP="008810D2">
            <w:pPr>
              <w:shd w:val="clear" w:color="auto" w:fill="FFFFFF"/>
              <w:tabs>
                <w:tab w:val="left" w:pos="68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8810D2">
              <w:rPr>
                <w:rFonts w:ascii="Times New Roman" w:hAnsi="Times New Roman" w:cs="Times New Roman"/>
                <w:sz w:val="24"/>
                <w:szCs w:val="24"/>
              </w:rPr>
              <w:t>, правовые системы «</w:t>
            </w:r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Плюс», «Гарант»</w:t>
            </w:r>
          </w:p>
          <w:p w:rsidR="008810D2" w:rsidRPr="008810D2" w:rsidRDefault="008810D2" w:rsidP="008810D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810D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http://www.vsrf.ru/</w:t>
              </w:r>
            </w:hyperlink>
            <w:r w:rsidRPr="008810D2">
              <w:rPr>
                <w:rFonts w:ascii="Times New Roman" w:hAnsi="Times New Roman"/>
                <w:sz w:val="24"/>
                <w:szCs w:val="24"/>
              </w:rPr>
              <w:t xml:space="preserve"> официальный сайт </w:t>
            </w:r>
            <w:hyperlink r:id="rId7" w:history="1">
              <w:r w:rsidRPr="008810D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Верховного Суда Российской Федерации</w:t>
              </w:r>
            </w:hyperlink>
          </w:p>
          <w:p w:rsidR="008810D2" w:rsidRPr="008810D2" w:rsidRDefault="008810D2" w:rsidP="008810D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D2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8" w:history="1">
              <w:r w:rsidRPr="008810D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www.duma.gov.ru</w:t>
              </w:r>
            </w:hyperlink>
            <w:r w:rsidRPr="008810D2">
              <w:rPr>
                <w:rFonts w:ascii="Times New Roman" w:hAnsi="Times New Roman"/>
                <w:sz w:val="24"/>
                <w:szCs w:val="24"/>
              </w:rPr>
              <w:t xml:space="preserve">   официальный сайт Государственной Думы    Федерального Собрания РФ (содержит информацию о структуре, составе    и деятельности Государственной Думы, в том числе сведения о ходе    законопроектной работы, тексты законопроектов, находящихся на    рассмотрении в Государственной Думе)</w:t>
            </w:r>
          </w:p>
        </w:tc>
      </w:tr>
      <w:tr w:rsidR="008810D2" w:rsidRPr="00F16E43" w:rsidTr="006B61F9">
        <w:trPr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8810D2" w:rsidRPr="008810D2" w:rsidRDefault="008810D2" w:rsidP="009B5792">
            <w:pPr>
              <w:tabs>
                <w:tab w:val="left" w:pos="219"/>
              </w:tabs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задания, деловая игра, решение практических задач, круглый стол, дискуссия, составление процессуальных документов</w:t>
            </w:r>
            <w:bookmarkStart w:id="0" w:name="_GoBack"/>
            <w:bookmarkEnd w:id="0"/>
            <w:r w:rsidRPr="00881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0D2" w:rsidRPr="00F16E43" w:rsidTr="006B61F9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8810D2" w:rsidRPr="00F16E43" w:rsidRDefault="008810D2" w:rsidP="006B61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8810D2" w:rsidRPr="004D5FB5" w:rsidRDefault="009B5792" w:rsidP="006B61F9">
            <w:pPr>
              <w:tabs>
                <w:tab w:val="left" w:pos="27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8810D2" w:rsidRPr="00F16E43" w:rsidRDefault="008810D2" w:rsidP="008810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10D2" w:rsidRDefault="008810D2" w:rsidP="008810D2"/>
    <w:p w:rsidR="008810D2" w:rsidRDefault="008810D2" w:rsidP="008810D2">
      <w:pPr>
        <w:ind w:left="-851"/>
      </w:pPr>
    </w:p>
    <w:p w:rsidR="008810D2" w:rsidRDefault="008810D2" w:rsidP="008810D2"/>
    <w:p w:rsidR="00C97F17" w:rsidRDefault="00C97F17"/>
    <w:sectPr w:rsidR="00C97F17" w:rsidSect="008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310"/>
    <w:multiLevelType w:val="hybridMultilevel"/>
    <w:tmpl w:val="313AE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5715E"/>
    <w:multiLevelType w:val="hybridMultilevel"/>
    <w:tmpl w:val="5342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EF99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D2"/>
    <w:rsid w:val="007067CB"/>
    <w:rsid w:val="008810D2"/>
    <w:rsid w:val="009B5792"/>
    <w:rsid w:val="00C97F17"/>
    <w:rsid w:val="00D04FD4"/>
    <w:rsid w:val="00F1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2"/>
    <w:pPr>
      <w:spacing w:before="0"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10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link w:val="NoSpacingChar"/>
    <w:rsid w:val="008810D2"/>
    <w:pPr>
      <w:spacing w:before="0"/>
      <w:ind w:left="0"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8810D2"/>
    <w:rPr>
      <w:rFonts w:ascii="Calibri" w:eastAsia="Calibri" w:hAnsi="Calibri" w:cs="Times New Roman"/>
      <w:lang w:eastAsia="ru-RU"/>
    </w:rPr>
  </w:style>
  <w:style w:type="character" w:styleId="a3">
    <w:name w:val="Hyperlink"/>
    <w:rsid w:val="008810D2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8810D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8810D2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8810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0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rsid w:val="007067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rf.ru/catalog.php?c1=&#1054;%20&#1042;&#1077;&#1088;&#1093;&#1086;&#1074;&#1085;&#1086;&#1084;%20&#1057;&#1091;&#1076;&#1077;%20&#1056;&#1086;&#1089;&#1089;&#1080;&#1081;&#1089;&#1082;&#1086;&#1081;%20&#1060;&#1077;&#1076;&#1077;&#1088;&#1072;&#1094;&#1080;&#1080;&amp;c2=&#1055;&#1086;&#1083;&#1085;&#1086;&#1084;&#1086;&#1095;&#1080;&#1103;%20&#1042;&#1077;&#1088;&#1093;&#1086;&#1074;&#1085;&#1086;&#1075;&#1086;%20&#1057;&#1091;&#1076;&#1072;%20&#1056;&#1086;&#1089;&#1089;&#1080;&#1081;&#1089;&#1082;&#1086;&#1081;%20&#1060;&#1077;&#1076;&#1077;&#1088;&#1072;&#1094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rf.ru/" TargetMode="External"/><Relationship Id="rId5" Type="http://schemas.openxmlformats.org/officeDocument/2006/relationships/hyperlink" Target="https://www.biblio-online.ru/bcode/4266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2019-10-15T11:43:00Z</dcterms:created>
  <dcterms:modified xsi:type="dcterms:W3CDTF">2019-10-15T12:04:00Z</dcterms:modified>
</cp:coreProperties>
</file>