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15" w:rsidRPr="009B346F" w:rsidRDefault="00EE1A15" w:rsidP="00EE1A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EE1A15" w:rsidRPr="009B346F" w:rsidRDefault="00EE1A15" w:rsidP="00EE1A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«Договорное право» </w:t>
      </w:r>
    </w:p>
    <w:p w:rsidR="00EE1A15" w:rsidRPr="009B346F" w:rsidRDefault="00EE1A15" w:rsidP="00EE1A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9583" w:type="dxa"/>
        <w:tblCellSpacing w:w="15" w:type="dxa"/>
        <w:tblInd w:w="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70"/>
        <w:gridCol w:w="7513"/>
      </w:tblGrid>
      <w:tr w:rsidR="00EE1A15" w:rsidRPr="009B346F" w:rsidTr="00E90723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46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Целью освоения дисциплины «Договорное право» является приобретение обучающимися теоретических знаний в области регулирования договорных отношений, а также практических навыков, необходимых для  успешного осуществления профессиональной деятельности.</w:t>
            </w:r>
          </w:p>
        </w:tc>
      </w:tr>
      <w:tr w:rsidR="00EE1A15" w:rsidRPr="009B346F" w:rsidTr="00E90723">
        <w:trPr>
          <w:trHeight w:val="848"/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468" w:type="dxa"/>
            <w:vAlign w:val="center"/>
          </w:tcPr>
          <w:p w:rsidR="00EE1A15" w:rsidRPr="009B346F" w:rsidRDefault="00EE1A15" w:rsidP="00E90723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Дисциплина «Договорное право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относится к вариативной части дисциплины по выбору учебного плана по направлению под</w:t>
            </w:r>
            <w:r w:rsidR="008E114B">
              <w:rPr>
                <w:rFonts w:ascii="Times New Roman" w:eastAsia="Times New Roman" w:hAnsi="Times New Roman"/>
                <w:lang w:eastAsia="ru-RU"/>
              </w:rPr>
              <w:t xml:space="preserve">готовки 40.03.01 Юриспруденция, </w:t>
            </w:r>
            <w:r w:rsidR="00E90723">
              <w:rPr>
                <w:rFonts w:ascii="Times New Roman" w:eastAsia="Times New Roman" w:hAnsi="Times New Roman"/>
                <w:lang w:eastAsia="ru-RU"/>
              </w:rPr>
              <w:t>Судебно-адвокатский профиль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E1A15" w:rsidRPr="009B346F" w:rsidTr="00E90723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468" w:type="dxa"/>
            <w:vAlign w:val="center"/>
          </w:tcPr>
          <w:p w:rsidR="00EE1A15" w:rsidRPr="009B346F" w:rsidRDefault="00EE1A15" w:rsidP="006F67EA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E90723" w:rsidRDefault="00E90723" w:rsidP="00EE1A15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0723">
              <w:rPr>
                <w:rFonts w:ascii="Times New Roman" w:eastAsia="Times New Roman" w:hAnsi="Times New Roman"/>
                <w:lang w:eastAsia="ru-RU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(ОПК-1);</w:t>
            </w:r>
          </w:p>
          <w:p w:rsidR="00E90723" w:rsidRDefault="00E90723" w:rsidP="00EE1A15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0723">
              <w:rPr>
                <w:rFonts w:ascii="Times New Roman" w:eastAsia="Times New Roman" w:hAnsi="Times New Roman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(ПК-2);</w:t>
            </w:r>
          </w:p>
          <w:p w:rsidR="00EE1A15" w:rsidRPr="009B346F" w:rsidRDefault="00EE1A15" w:rsidP="00EE1A15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EE1A15" w:rsidRPr="009B346F" w:rsidRDefault="00E90723" w:rsidP="00E90723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0723">
              <w:rPr>
                <w:rFonts w:ascii="Times New Roman" w:eastAsia="Times New Roman" w:hAnsi="Times New Roman"/>
                <w:lang w:eastAsia="ru-RU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(ПК-9).</w:t>
            </w:r>
          </w:p>
        </w:tc>
      </w:tr>
      <w:tr w:rsidR="00EE1A15" w:rsidRPr="009B346F" w:rsidTr="00E90723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468" w:type="dxa"/>
            <w:vAlign w:val="center"/>
          </w:tcPr>
          <w:p w:rsidR="00EE1A15" w:rsidRPr="009B346F" w:rsidRDefault="00EE1A15" w:rsidP="006F67EA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приобретает следующие навыки:</w:t>
            </w:r>
          </w:p>
          <w:p w:rsidR="00EE1A15" w:rsidRPr="009B346F" w:rsidRDefault="00EE1A15" w:rsidP="006F67EA">
            <w:pPr>
              <w:widowControl w:val="0"/>
              <w:tabs>
                <w:tab w:val="left" w:pos="416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Arial Unicode MS" w:hAnsi="Times New Roman"/>
                <w:kern w:val="3"/>
                <w:lang w:eastAsia="zh-CN" w:bidi="hi-IN"/>
              </w:rPr>
            </w:pPr>
            <w:r w:rsidRPr="009B346F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>Знать</w:t>
            </w:r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>: роль и значение основных институтов договорного права, их эволюцию на различных этапах развития человеческого общества; основные формы и средства обобщения, анализа и восприятия различного вида информации в целях правильного определения целей своей профессиональной деятельности и путей их осуществления; содержание, формы и способы реализации гражданского законодательства, способы защиты гражданских прав; особенности отдельных способов обеспечения исполнения обязательств; специфику теоретических конструкций способов защиты прав в договорных правоотношениях и практику их применения;  основные теоретические положения гражданского права, основные юридические термины.</w:t>
            </w:r>
          </w:p>
          <w:p w:rsidR="00EE1A15" w:rsidRPr="009B346F" w:rsidRDefault="00EE1A15" w:rsidP="006F67EA">
            <w:pPr>
              <w:widowControl w:val="0"/>
              <w:tabs>
                <w:tab w:val="left" w:pos="4167"/>
              </w:tabs>
              <w:suppressAutoHyphens/>
              <w:autoSpaceDE w:val="0"/>
              <w:autoSpaceDN w:val="0"/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Arial Unicode MS" w:hAnsi="Times New Roman"/>
                <w:kern w:val="3"/>
                <w:lang w:eastAsia="zh-CN" w:bidi="hi-IN"/>
              </w:rPr>
            </w:pPr>
            <w:r w:rsidRPr="009B346F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>Уметь</w:t>
            </w:r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>: правильно оценивать роль и значение основных правовых институтов, осуществлять правильную квалификацию договоров, производить отграничение одного договора от другого; применять к возникшему из договора обязательственному правоотношению, нормы права, подлежащие применению; самостоятельно анализировать произошедшие изменения в гражданском законодательстве, опираясь на опыт российских юристов, создавать нормы права; изучать</w:t>
            </w:r>
            <w:proofErr w:type="gramStart"/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>,а</w:t>
            </w:r>
            <w:proofErr w:type="gramEnd"/>
            <w:r w:rsidRPr="009B346F">
              <w:rPr>
                <w:rFonts w:ascii="Times New Roman" w:eastAsia="Arial Unicode MS" w:hAnsi="Times New Roman"/>
                <w:kern w:val="3"/>
                <w:lang w:eastAsia="zh-CN" w:bidi="hi-IN"/>
              </w:rPr>
              <w:t>нализировать законодательство, делать соответствующие теоретические выводы; применять нормы гражданского законодательства в конкретных практических ситуациях; принимать решения на основании фактических обстоятельств; применять полученные знания в своей профессиональной деятельности, грамотно составлять юридические документы; толковать и анализировать нормы гражданского законодательства; применять полученные знания в своей профессиональной деятельности.</w:t>
            </w:r>
          </w:p>
          <w:p w:rsidR="00EE1A15" w:rsidRPr="009B346F" w:rsidRDefault="00EE1A15" w:rsidP="00E90723">
            <w:pPr>
              <w:tabs>
                <w:tab w:val="left" w:pos="335"/>
              </w:tabs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: общекультурными и профессиональными качествами юриста,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необходимыми для осуществления профессиональной юридической деятельности, навыками работы с информацией (ее восприятия, обобщения, анализа), навыками анализа гражданского законодательства; приемами и навыками правильно квалифицировать факты и обстоятельства; навыками анализа правоприменительной практики; приемами и способами 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и совершать юридические действия в точном соответствии с законом</w:t>
            </w:r>
            <w:proofErr w:type="gramStart"/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>риемами и способами защиты прав субъектов гражданских правоотношений; навыками правильно и полно составлять юридические документы; приемами и способами анализа и решения юридических проблем в сфере гражданского права.</w:t>
            </w:r>
          </w:p>
        </w:tc>
      </w:tr>
      <w:tr w:rsidR="00EE1A15" w:rsidRPr="009B346F" w:rsidTr="00E90723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46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Тема 1. Понятие и принципы договорного права. Понятие и значение договора. </w:t>
            </w:r>
          </w:p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2. Классификация и систематизация договоров.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3. Заключение договора.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4. Изменение и расторжение договора. Прекращение договорных обязательств.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5.  Исполнение договорных обязательств.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Тема 6. Обеспечение исполнения договорных обязательств. </w:t>
            </w:r>
          </w:p>
          <w:p w:rsidR="00EE1A15" w:rsidRPr="009B346F" w:rsidRDefault="00EE1A15" w:rsidP="006F67EA">
            <w:pPr>
              <w:tabs>
                <w:tab w:val="left" w:pos="-3420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Cs/>
                <w:iCs/>
                <w:lang w:eastAsia="ru-RU"/>
              </w:rPr>
              <w:t>Тема 7. Ответственность за нарушение договорного обязательства. Защита прав участников договорного правоотношения.</w:t>
            </w:r>
          </w:p>
        </w:tc>
      </w:tr>
      <w:tr w:rsidR="00EE1A15" w:rsidRPr="009B346F" w:rsidTr="00E90723">
        <w:trPr>
          <w:trHeight w:val="516"/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6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Основная </w:t>
            </w:r>
            <w:r w:rsidR="005E11A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и дополнительная </w:t>
            </w: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литература</w:t>
            </w: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E90723" w:rsidRPr="00346997" w:rsidRDefault="00E90723" w:rsidP="0034699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4699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Иванова, Е. В.</w:t>
            </w:r>
            <w:r w:rsidRPr="00346997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Договорное право в 2 т. Том 1. Общая часть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магистратуры / Е. В. Иванова. — 2-е изд.,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186 с. — (Бакалавр и магистр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кадемический курс). — ISBN 978-5-534-06096-6. — Текст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5" w:tgtFrame="_blank" w:history="1">
              <w:r w:rsidRPr="00346997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https://biblio-online.ru/bcode/434402</w:t>
              </w:r>
            </w:hyperlink>
            <w:r w:rsidRPr="0034699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46997" w:rsidRPr="00346997" w:rsidRDefault="00346997" w:rsidP="0034699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9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Иванова, Е. В.</w:t>
            </w:r>
            <w:r w:rsidRPr="00346997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Договорное право в 2 т. Том 2. Особенная часть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магистратуры / Е. В. Иванова. — 2-е изд.,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420 с. — (Бакалавр и магистр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кадемический курс). — ISBN 978-5-534-06097-3. — Текст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URL:</w:t>
            </w:r>
            <w:hyperlink r:id="rId6" w:tgtFrame="_blank" w:history="1">
              <w:r w:rsidRPr="00346997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https://biblio-online.ru/bcode/434403</w:t>
              </w:r>
            </w:hyperlink>
            <w:r w:rsidRPr="0034699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469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End"/>
          </w:p>
          <w:p w:rsidR="00E90723" w:rsidRPr="00346997" w:rsidRDefault="00E90723" w:rsidP="0034699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4699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Иванова, Е. В.</w:t>
            </w:r>
            <w:r w:rsidRPr="00346997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Договорное право в 2 т. Общая и особенная части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магистратуры / Е. В. Иванова. — Москва :Издательство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— 568 с. — (Бакалавр и магистр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кадемический курс). — ISBN 978-5-9916-5740-2. — Текст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4699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346997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https://biblio-online.ru/bcode/386095</w:t>
              </w:r>
            </w:hyperlink>
            <w:r w:rsidRPr="0034699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46997" w:rsidRPr="00346997" w:rsidRDefault="00346997" w:rsidP="0034699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9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Белов, В. А.</w:t>
            </w:r>
            <w:r w:rsidRPr="00346997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Частное право. Материалы для изучения в 3 т. Том 2. Проблемы обязательственного и договорного права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 / В. А. Белов. — Москва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754 с. — (Авторский учебник). — ISBN 978-5-534-11085-2. — Текст</w:t>
            </w:r>
            <w:proofErr w:type="gram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</w:t>
            </w:r>
            <w:r w:rsidRPr="003469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hyperlink r:id="rId8" w:tgtFrame="_blank" w:history="1">
              <w:r w:rsidRPr="00346997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https://biblio-online.ru/bcode/444450</w:t>
              </w:r>
            </w:hyperlink>
            <w:r w:rsidRPr="0034699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5E11A3" w:rsidRPr="00346997" w:rsidRDefault="005E11A3" w:rsidP="0034699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97">
              <w:rPr>
                <w:rFonts w:ascii="Times New Roman" w:hAnsi="Times New Roman"/>
                <w:sz w:val="24"/>
                <w:szCs w:val="24"/>
              </w:rPr>
              <w:t>Договорное право: учебное пособие</w:t>
            </w:r>
          </w:p>
          <w:p w:rsidR="005E11A3" w:rsidRPr="00346997" w:rsidRDefault="005E11A3" w:rsidP="0034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97">
              <w:rPr>
                <w:rFonts w:ascii="Times New Roman" w:hAnsi="Times New Roman"/>
                <w:sz w:val="24"/>
                <w:szCs w:val="24"/>
              </w:rPr>
              <w:t>Москва: </w:t>
            </w:r>
            <w:proofErr w:type="spellStart"/>
            <w:r w:rsidR="009F1B28" w:rsidRPr="0034699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46997">
              <w:rPr>
                <w:rFonts w:ascii="Times New Roman" w:hAnsi="Times New Roman"/>
                <w:sz w:val="24"/>
                <w:szCs w:val="24"/>
              </w:rPr>
              <w:instrText xml:space="preserve"> HYPERLINK "http://biblioclub.ru/index.php?page=publisher_red&amp;pub_id=2438" </w:instrText>
            </w:r>
            <w:r w:rsidR="009F1B28" w:rsidRPr="003469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46997">
              <w:rPr>
                <w:rStyle w:val="a3"/>
                <w:rFonts w:ascii="Times New Roman" w:hAnsi="Times New Roman"/>
                <w:sz w:val="24"/>
                <w:szCs w:val="24"/>
              </w:rPr>
              <w:t>Юнити-Дана</w:t>
            </w:r>
            <w:proofErr w:type="spellEnd"/>
            <w:r w:rsidR="009F1B28" w:rsidRPr="0034699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46997"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5E11A3" w:rsidRPr="00346997" w:rsidRDefault="005E11A3" w:rsidP="0034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97">
              <w:rPr>
                <w:rFonts w:ascii="Times New Roman" w:hAnsi="Times New Roman"/>
                <w:sz w:val="24"/>
                <w:szCs w:val="24"/>
              </w:rPr>
              <w:t xml:space="preserve">Объем: 383 стр.Редактор: Богданов Е.В., </w:t>
            </w:r>
            <w:proofErr w:type="spellStart"/>
            <w:r w:rsidRPr="00346997">
              <w:rPr>
                <w:rFonts w:ascii="Times New Roman" w:hAnsi="Times New Roman"/>
                <w:sz w:val="24"/>
                <w:szCs w:val="24"/>
              </w:rPr>
              <w:t>Эриашвили</w:t>
            </w:r>
            <w:proofErr w:type="spellEnd"/>
            <w:r w:rsidRPr="00346997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5E11A3" w:rsidRPr="00346997" w:rsidRDefault="009F1B28" w:rsidP="0034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E11A3" w:rsidRPr="0034699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http://biblioclub.ru/index.php?page=book_red&amp;id=115033&amp;sr=1</w:t>
              </w:r>
            </w:hyperlink>
          </w:p>
          <w:p w:rsidR="00E90723" w:rsidRDefault="00E90723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Ресурсы информационно-телекоммуникационной сети «Интернет»:</w:t>
            </w:r>
            <w:hyperlink r:id="rId10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consultant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, </w:t>
            </w:r>
            <w:r w:rsidRPr="009B346F">
              <w:rPr>
                <w:rFonts w:ascii="Times New Roman" w:eastAsia="Times New Roman" w:hAnsi="Times New Roman"/>
                <w:color w:val="0000FF"/>
                <w:u w:val="single"/>
                <w:shd w:val="clear" w:color="auto" w:fill="FFFFFF"/>
                <w:lang w:eastAsia="ru-RU"/>
              </w:rPr>
              <w:t>http://</w:t>
            </w:r>
            <w:hyperlink r:id="rId11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www.vsrf.ru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hyperlink r:id="rId12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http://kad.arbitr.ru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</w:p>
          <w:p w:rsidR="00EE1A15" w:rsidRPr="009B346F" w:rsidRDefault="00EE1A15" w:rsidP="006F67EA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EE1A15" w:rsidRPr="009B346F" w:rsidRDefault="00EE1A15" w:rsidP="00444061">
            <w:pPr>
              <w:spacing w:after="0" w:line="240" w:lineRule="auto"/>
              <w:ind w:left="112" w:right="190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Информационно-справочные системы: 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«ГАРАНТ», «КОНСУЛЬТАНТ ПЛЮС»;  видеопроектор, экран настенный, ноутбук, доска,</w:t>
            </w:r>
            <w:bookmarkStart w:id="0" w:name="_GoBack"/>
            <w:bookmarkEnd w:id="0"/>
            <w:r w:rsidRPr="009B346F">
              <w:rPr>
                <w:rFonts w:ascii="Times New Roman" w:eastAsia="Times New Roman" w:hAnsi="Times New Roman"/>
                <w:lang w:eastAsia="ru-RU"/>
              </w:rPr>
              <w:t>; специальное программное обеспечение.</w:t>
            </w:r>
            <w:proofErr w:type="gramEnd"/>
          </w:p>
        </w:tc>
      </w:tr>
      <w:tr w:rsidR="00EE1A15" w:rsidRPr="009B346F" w:rsidTr="00E90723">
        <w:trPr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468" w:type="dxa"/>
            <w:vAlign w:val="center"/>
          </w:tcPr>
          <w:p w:rsidR="00EE1A15" w:rsidRPr="009B346F" w:rsidRDefault="00EE1A15" w:rsidP="006F67EA">
            <w:pPr>
              <w:tabs>
                <w:tab w:val="left" w:pos="275"/>
              </w:tabs>
              <w:spacing w:after="0" w:line="240" w:lineRule="auto"/>
              <w:ind w:left="112" w:right="190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Задания для самостоятельной работы, вопросы к зачету, тематика письменных работ (рефератов, докладов).</w:t>
            </w:r>
          </w:p>
        </w:tc>
      </w:tr>
      <w:tr w:rsidR="00EE1A15" w:rsidRPr="009B346F" w:rsidTr="00E90723">
        <w:trPr>
          <w:trHeight w:val="802"/>
          <w:tblCellSpacing w:w="15" w:type="dxa"/>
        </w:trPr>
        <w:tc>
          <w:tcPr>
            <w:tcW w:w="2025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468" w:type="dxa"/>
            <w:vAlign w:val="center"/>
          </w:tcPr>
          <w:p w:rsidR="00EE1A15" w:rsidRPr="009B346F" w:rsidRDefault="00EE1A15" w:rsidP="006F67EA">
            <w:pPr>
              <w:spacing w:after="0" w:line="240" w:lineRule="auto"/>
              <w:ind w:left="112" w:right="190" w:firstLine="283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EE1A15" w:rsidRPr="009B346F" w:rsidRDefault="00EE1A15" w:rsidP="00EE1A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A15" w:rsidRPr="009B346F" w:rsidRDefault="00EE1A15" w:rsidP="00EE1A15">
      <w:pPr>
        <w:rPr>
          <w:rFonts w:eastAsia="Times New Roman"/>
          <w:lang w:eastAsia="ru-RU"/>
        </w:rPr>
      </w:pPr>
    </w:p>
    <w:p w:rsidR="00F34518" w:rsidRDefault="00F34518"/>
    <w:sectPr w:rsidR="00F34518" w:rsidSect="00F6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1D5"/>
    <w:multiLevelType w:val="hybridMultilevel"/>
    <w:tmpl w:val="7E3C686A"/>
    <w:lvl w:ilvl="0" w:tplc="37FAE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E7323"/>
    <w:multiLevelType w:val="hybridMultilevel"/>
    <w:tmpl w:val="2012DAF0"/>
    <w:lvl w:ilvl="0" w:tplc="7270A6F6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B7C6C"/>
    <w:multiLevelType w:val="hybridMultilevel"/>
    <w:tmpl w:val="2012DAF0"/>
    <w:lvl w:ilvl="0" w:tplc="7270A6F6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E60576"/>
    <w:multiLevelType w:val="hybridMultilevel"/>
    <w:tmpl w:val="EA820160"/>
    <w:lvl w:ilvl="0" w:tplc="C1DCC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10C"/>
    <w:rsid w:val="00346997"/>
    <w:rsid w:val="00444061"/>
    <w:rsid w:val="005E11A3"/>
    <w:rsid w:val="008E114B"/>
    <w:rsid w:val="009E110C"/>
    <w:rsid w:val="009F1B28"/>
    <w:rsid w:val="00E90723"/>
    <w:rsid w:val="00EE1A15"/>
    <w:rsid w:val="00F34518"/>
    <w:rsid w:val="00F6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1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1A3"/>
    <w:pPr>
      <w:ind w:left="720"/>
      <w:contextualSpacing/>
    </w:pPr>
  </w:style>
  <w:style w:type="character" w:customStyle="1" w:styleId="apple-converted-space">
    <w:name w:val="apple-converted-space"/>
    <w:basedOn w:val="a0"/>
    <w:rsid w:val="00E90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1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44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386095" TargetMode="External"/><Relationship Id="rId12" Type="http://schemas.openxmlformats.org/officeDocument/2006/relationships/hyperlink" Target="http://kad.arbi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4403" TargetMode="External"/><Relationship Id="rId11" Type="http://schemas.openxmlformats.org/officeDocument/2006/relationships/hyperlink" Target="http://www.vsrf.ru" TargetMode="External"/><Relationship Id="rId5" Type="http://schemas.openxmlformats.org/officeDocument/2006/relationships/hyperlink" Target="https://biblio-online.ru/bcode/434402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115033&amp;s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Administrator</cp:lastModifiedBy>
  <cp:revision>7</cp:revision>
  <dcterms:created xsi:type="dcterms:W3CDTF">2017-09-15T04:56:00Z</dcterms:created>
  <dcterms:modified xsi:type="dcterms:W3CDTF">2019-10-28T05:46:00Z</dcterms:modified>
</cp:coreProperties>
</file>