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72" w:rsidRDefault="000A0572" w:rsidP="000A057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0A0572" w:rsidRPr="00F16E43" w:rsidRDefault="000A0572" w:rsidP="000A057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«Предпринимательское право»</w:t>
      </w:r>
      <w:r w:rsidRPr="00F16E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2332"/>
        <w:tblW w:w="102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7797"/>
      </w:tblGrid>
      <w:tr w:rsidR="000A0572" w:rsidRPr="00F16E43" w:rsidTr="00CC04C4">
        <w:trPr>
          <w:tblCellSpacing w:w="15" w:type="dxa"/>
        </w:trPr>
        <w:tc>
          <w:tcPr>
            <w:tcW w:w="2365" w:type="dxa"/>
            <w:vAlign w:val="center"/>
          </w:tcPr>
          <w:p w:rsidR="000A0572" w:rsidRPr="00F16E43" w:rsidRDefault="000A0572" w:rsidP="00CC0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0A0572" w:rsidRPr="000A0572" w:rsidRDefault="000A0572" w:rsidP="000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72">
              <w:rPr>
                <w:rFonts w:ascii="Times New Roman" w:hAnsi="Times New Roman"/>
                <w:sz w:val="24"/>
                <w:szCs w:val="24"/>
              </w:rPr>
              <w:t>Целью освоения дисциплины «Предпринимательское право» является изучение обучающимися правовых основ предпринимательской деятельности в условиях современного развития рыночной экономики России, а также практики по реализации норм предпринимательского законодательства.</w:t>
            </w:r>
          </w:p>
          <w:p w:rsidR="000A0572" w:rsidRPr="00F16E43" w:rsidRDefault="000A0572" w:rsidP="00CC04C4">
            <w:pPr>
              <w:spacing w:after="0" w:line="240" w:lineRule="auto"/>
              <w:ind w:left="117" w:right="244" w:firstLine="239"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0A0572" w:rsidRPr="00F16E43" w:rsidTr="00CC04C4">
        <w:trPr>
          <w:tblCellSpacing w:w="15" w:type="dxa"/>
        </w:trPr>
        <w:tc>
          <w:tcPr>
            <w:tcW w:w="2365" w:type="dxa"/>
            <w:vAlign w:val="center"/>
          </w:tcPr>
          <w:p w:rsidR="000A0572" w:rsidRPr="00F16E43" w:rsidRDefault="000A0572" w:rsidP="00CC0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0A0572" w:rsidRDefault="000A0572" w:rsidP="00CC04C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F6D">
              <w:rPr>
                <w:rFonts w:ascii="Times New Roman" w:hAnsi="Times New Roman"/>
                <w:iCs/>
                <w:sz w:val="24"/>
                <w:szCs w:val="24"/>
              </w:rPr>
              <w:t>Учебная дисциплина «Предпринимательское право» входит в базовую часть ОП направления подготовки 40.03.01 «Юриспруденция»</w:t>
            </w:r>
            <w:r w:rsidR="002D28FE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bookmarkStart w:id="0" w:name="_GoBack"/>
            <w:bookmarkEnd w:id="0"/>
            <w:r w:rsidR="002D28FE">
              <w:rPr>
                <w:rFonts w:ascii="Times New Roman" w:hAnsi="Times New Roman"/>
                <w:iCs/>
                <w:sz w:val="24"/>
                <w:szCs w:val="24"/>
              </w:rPr>
              <w:t>Судебно-адвокатский профиль»</w:t>
            </w:r>
            <w:r w:rsidRPr="00360F6D">
              <w:rPr>
                <w:rFonts w:ascii="Times New Roman" w:hAnsi="Times New Roman"/>
                <w:iCs/>
                <w:sz w:val="24"/>
                <w:szCs w:val="24"/>
              </w:rPr>
              <w:t xml:space="preserve"> и находится в логической и содержательно-методической связи с другими дисциплинами.</w:t>
            </w:r>
          </w:p>
          <w:p w:rsidR="000A0572" w:rsidRPr="00051BFF" w:rsidRDefault="000A0572" w:rsidP="00CC04C4">
            <w:pPr>
              <w:spacing w:after="0" w:line="240" w:lineRule="auto"/>
              <w:ind w:firstLine="70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51B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Учебная дисциплина содержательно и логически связана с другими учебными дисциплинами, изучаемыми студентами. Предшествуют освоению студентами данной дисциплины такие учебные дисциплины, как «Теория государства и права», «Гражданское право», «Гражданский процесс»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«Арбитражный процесс», «Административное право»</w:t>
            </w:r>
            <w:r w:rsidRPr="00051B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другие. </w:t>
            </w:r>
          </w:p>
          <w:p w:rsidR="000A0572" w:rsidRPr="00F16E43" w:rsidRDefault="000A0572" w:rsidP="00CC04C4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A0572" w:rsidRPr="00F16E43" w:rsidTr="00CC04C4">
        <w:trPr>
          <w:tblCellSpacing w:w="15" w:type="dxa"/>
        </w:trPr>
        <w:tc>
          <w:tcPr>
            <w:tcW w:w="2365" w:type="dxa"/>
            <w:vAlign w:val="center"/>
          </w:tcPr>
          <w:p w:rsidR="000A0572" w:rsidRPr="00F16E43" w:rsidRDefault="000A0572" w:rsidP="00CC0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0A0572" w:rsidRPr="004D5FB5" w:rsidRDefault="000A0572" w:rsidP="00CC04C4">
            <w:pPr>
              <w:tabs>
                <w:tab w:val="left" w:pos="33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освоения дисциплины </w:t>
            </w:r>
            <w:r w:rsidRPr="004D5FB5">
              <w:rPr>
                <w:rFonts w:ascii="Times New Roman" w:hAnsi="Times New Roman"/>
                <w:noProof/>
                <w:sz w:val="24"/>
                <w:szCs w:val="24"/>
              </w:rPr>
              <w:t xml:space="preserve">обучающийся </w:t>
            </w: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 xml:space="preserve">должен обладать следующими компетенциями: </w:t>
            </w:r>
          </w:p>
          <w:p w:rsidR="000A0572" w:rsidRDefault="000A0572" w:rsidP="000A0572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68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5318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(ОК-2);</w:t>
            </w:r>
          </w:p>
          <w:p w:rsidR="000A0572" w:rsidRDefault="000A0572" w:rsidP="000A0572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5318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(ОК-7);</w:t>
            </w:r>
          </w:p>
          <w:p w:rsidR="000A0572" w:rsidRDefault="000A0572" w:rsidP="000A0572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5318">
              <w:rPr>
                <w:rFonts w:ascii="Times New Roman" w:hAnsi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(ОПК-3);</w:t>
            </w:r>
          </w:p>
          <w:p w:rsidR="000A0572" w:rsidRDefault="000A0572" w:rsidP="000A0572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5318">
              <w:rPr>
                <w:rFonts w:ascii="Times New Roman" w:hAnsi="Times New Roman"/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(ПК-5).</w:t>
            </w:r>
          </w:p>
          <w:p w:rsidR="000A0572" w:rsidRPr="00094262" w:rsidRDefault="000A0572" w:rsidP="000A0572">
            <w:pPr>
              <w:spacing w:after="0"/>
              <w:ind w:firstLine="708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r w:rsidRPr="000942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Бакалавры заочной формы обучения 5 лет, набор 2017 года </w:t>
            </w:r>
            <w:r w:rsidRPr="00094262">
              <w:rPr>
                <w:rFonts w:ascii="Times New Roman" w:eastAsia="MS Mincho" w:hAnsi="Times New Roman"/>
                <w:color w:val="FF0000"/>
                <w:spacing w:val="-2"/>
                <w:sz w:val="24"/>
                <w:szCs w:val="24"/>
                <w:lang w:eastAsia="ja-JP"/>
              </w:rPr>
              <w:t>должны овладеть  общепрофессиональными и профессиональной  компетенциями</w:t>
            </w:r>
            <w:r w:rsidRPr="00094262"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  <w:t>:</w:t>
            </w:r>
          </w:p>
          <w:p w:rsidR="000A0572" w:rsidRPr="00094262" w:rsidRDefault="000A0572" w:rsidP="000A0572">
            <w:pPr>
              <w:spacing w:after="0"/>
              <w:ind w:firstLine="708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r w:rsidRPr="00094262"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0A0572" w:rsidRPr="00094262" w:rsidRDefault="000A0572" w:rsidP="000A0572">
            <w:pPr>
              <w:spacing w:after="0"/>
              <w:ind w:firstLine="708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r w:rsidRPr="00094262"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  <w:t>- 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0A0572" w:rsidRPr="00094262" w:rsidRDefault="000A0572" w:rsidP="000A0572">
            <w:pPr>
              <w:spacing w:after="0"/>
              <w:ind w:firstLine="708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r w:rsidRPr="00094262"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0A0572" w:rsidRPr="00094262" w:rsidRDefault="000A0572" w:rsidP="000A0572">
            <w:pPr>
              <w:spacing w:after="0"/>
              <w:ind w:firstLine="708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r w:rsidRPr="00094262"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  <w:t>- способностью юридически правильно квалифицировать факты и обстоятельства (ПК-6);</w:t>
            </w:r>
          </w:p>
          <w:p w:rsidR="000A0572" w:rsidRPr="00094262" w:rsidRDefault="000A0572" w:rsidP="000A0572">
            <w:pPr>
              <w:spacing w:after="0"/>
              <w:ind w:firstLine="708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r w:rsidRPr="00094262"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  <w:t>- способностью толковать нормативные правовые акты (ПК-15);</w:t>
            </w:r>
          </w:p>
          <w:p w:rsidR="000A0572" w:rsidRPr="00094262" w:rsidRDefault="000A0572" w:rsidP="000A0572">
            <w:pPr>
              <w:spacing w:after="0"/>
              <w:ind w:firstLine="708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r w:rsidRPr="00094262"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  <w:t>-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  <w:p w:rsidR="000A0572" w:rsidRPr="00F16E43" w:rsidRDefault="000A0572" w:rsidP="00CC04C4">
            <w:pPr>
              <w:tabs>
                <w:tab w:val="left" w:pos="335"/>
              </w:tabs>
              <w:spacing w:after="0" w:line="240" w:lineRule="auto"/>
              <w:ind w:firstLine="335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0A0572" w:rsidRPr="00F16E43" w:rsidTr="00CC04C4">
        <w:trPr>
          <w:tblCellSpacing w:w="15" w:type="dxa"/>
        </w:trPr>
        <w:tc>
          <w:tcPr>
            <w:tcW w:w="2365" w:type="dxa"/>
            <w:vAlign w:val="center"/>
          </w:tcPr>
          <w:p w:rsidR="000A0572" w:rsidRPr="00F16E43" w:rsidRDefault="000A0572" w:rsidP="00CC0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0A0572" w:rsidRPr="004D5FB5" w:rsidRDefault="000A0572" w:rsidP="00CC04C4">
            <w:pPr>
              <w:tabs>
                <w:tab w:val="left" w:pos="-510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освоения дисциплины </w:t>
            </w:r>
            <w:r w:rsidRPr="004D5FB5">
              <w:rPr>
                <w:rFonts w:ascii="Times New Roman" w:hAnsi="Times New Roman"/>
                <w:noProof/>
                <w:sz w:val="24"/>
                <w:szCs w:val="24"/>
              </w:rPr>
              <w:t xml:space="preserve">обучающийся </w:t>
            </w: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>должен:</w:t>
            </w:r>
          </w:p>
          <w:p w:rsidR="000A0572" w:rsidRPr="000A0572" w:rsidRDefault="000A0572" w:rsidP="000A0572">
            <w:pPr>
              <w:spacing w:after="0" w:line="240" w:lineRule="auto"/>
              <w:ind w:left="83" w:right="163" w:firstLine="6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05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 </w:t>
            </w:r>
            <w:r w:rsidRPr="000A0572">
              <w:rPr>
                <w:rFonts w:ascii="Times New Roman" w:hAnsi="Times New Roman"/>
                <w:sz w:val="24"/>
                <w:szCs w:val="24"/>
              </w:rPr>
              <w:t>основы правового регулирования предпринимательской деятельности в условиях современного развития рыночной экономики России; теорию и практику применения норм предпринимательского законодательства.  </w:t>
            </w:r>
          </w:p>
          <w:p w:rsidR="000A0572" w:rsidRPr="000A0572" w:rsidRDefault="000A0572" w:rsidP="000A0572">
            <w:pPr>
              <w:spacing w:after="0" w:line="240" w:lineRule="auto"/>
              <w:ind w:left="83" w:right="163" w:firstLine="626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proofErr w:type="gramStart"/>
            <w:r w:rsidRPr="000A05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  </w:t>
            </w:r>
            <w:r w:rsidRPr="000A0572">
              <w:rPr>
                <w:rFonts w:ascii="Times New Roman" w:hAnsi="Times New Roman"/>
                <w:sz w:val="24"/>
                <w:szCs w:val="24"/>
              </w:rPr>
              <w:t>применять знания основ правового регулирования предпринимательской деятельности в своей профессиональной деятельности, в том числе:  соблюдать законодательство Российской Федерации; принимать решения и совершать юридические действия в точном соответствии с законодательством Российской Федерации; 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обстоятельства;</w:t>
            </w:r>
            <w:proofErr w:type="gramEnd"/>
            <w:r w:rsidRPr="000A0572">
              <w:rPr>
                <w:rFonts w:ascii="Times New Roman" w:hAnsi="Times New Roman"/>
                <w:sz w:val="24"/>
                <w:szCs w:val="24"/>
              </w:rPr>
              <w:t xml:space="preserve"> способностью толковать нормативные правовые акты; давать квалифицированные юридические заключения и консультации в конкретных видах юридической деятельности</w:t>
            </w:r>
            <w:r w:rsidRPr="000A0572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:rsidR="000A0572" w:rsidRPr="000A0572" w:rsidRDefault="000A0572" w:rsidP="000A0572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 w:line="240" w:lineRule="auto"/>
              <w:ind w:left="142" w:right="79"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5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Владеть:  </w:t>
            </w:r>
            <w:r w:rsidRPr="000A0572">
              <w:rPr>
                <w:rFonts w:ascii="Times New Roman" w:hAnsi="Times New Roman"/>
                <w:sz w:val="24"/>
                <w:szCs w:val="24"/>
              </w:rPr>
              <w:t xml:space="preserve"> навыками правоприменительной деятельности; - навыками экспертно-консультационной деятельности.</w:t>
            </w:r>
          </w:p>
          <w:p w:rsidR="000A0572" w:rsidRPr="00F16E43" w:rsidRDefault="000A0572" w:rsidP="00CC04C4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0A0572" w:rsidRPr="00F16E43" w:rsidTr="00CC04C4">
        <w:trPr>
          <w:tblCellSpacing w:w="15" w:type="dxa"/>
        </w:trPr>
        <w:tc>
          <w:tcPr>
            <w:tcW w:w="2365" w:type="dxa"/>
            <w:vAlign w:val="center"/>
          </w:tcPr>
          <w:p w:rsidR="000A0572" w:rsidRPr="00F16E43" w:rsidRDefault="000A0572" w:rsidP="00CC0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0A0572" w:rsidRPr="004D5FB5" w:rsidRDefault="000A0572" w:rsidP="00CC04C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71470">
              <w:rPr>
                <w:rFonts w:ascii="Times New Roman" w:hAnsi="Times New Roman"/>
              </w:rPr>
              <w:t>1</w:t>
            </w:r>
            <w:r w:rsidRPr="004D5FB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60F6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Понятие, предмет, система предпринимательского права</w:t>
            </w:r>
          </w:p>
          <w:p w:rsidR="000A0572" w:rsidRPr="004D5FB5" w:rsidRDefault="000A0572" w:rsidP="00CC04C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0F6D">
              <w:rPr>
                <w:rFonts w:ascii="Times New Roman" w:hAnsi="Times New Roman"/>
                <w:bCs/>
                <w:sz w:val="24"/>
                <w:szCs w:val="24"/>
              </w:rPr>
              <w:t xml:space="preserve"> Субъекты предпринимательского права</w:t>
            </w:r>
          </w:p>
          <w:p w:rsidR="000A0572" w:rsidRPr="004D5FB5" w:rsidRDefault="000A0572" w:rsidP="00CC04C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60F6D">
              <w:rPr>
                <w:rFonts w:ascii="Times New Roman" w:hAnsi="Times New Roman"/>
                <w:bCs/>
                <w:sz w:val="24"/>
                <w:szCs w:val="24"/>
              </w:rPr>
              <w:t xml:space="preserve"> Правовое положение сложных субъектов предпринимательской деятельности</w:t>
            </w:r>
          </w:p>
          <w:p w:rsidR="000A0572" w:rsidRPr="004D5FB5" w:rsidRDefault="000A0572" w:rsidP="00CC04C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360F6D">
              <w:rPr>
                <w:rFonts w:ascii="Times New Roman" w:hAnsi="Times New Roman"/>
                <w:bCs/>
                <w:sz w:val="24"/>
                <w:szCs w:val="24"/>
              </w:rPr>
              <w:t>Правовой режим имущества хозяйствующих субъектов</w:t>
            </w:r>
          </w:p>
          <w:p w:rsidR="000A0572" w:rsidRPr="004D5FB5" w:rsidRDefault="000A0572" w:rsidP="00CC04C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0F6D">
              <w:rPr>
                <w:rFonts w:ascii="Times New Roman" w:hAnsi="Times New Roman"/>
                <w:bCs/>
                <w:sz w:val="24"/>
                <w:szCs w:val="24"/>
              </w:rPr>
              <w:t xml:space="preserve"> Правовое регулирование бухгалтерского учета и отчетности</w:t>
            </w:r>
          </w:p>
          <w:p w:rsidR="000A0572" w:rsidRPr="004D5FB5" w:rsidRDefault="000A0572" w:rsidP="00CC04C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Pr="00360F6D">
              <w:rPr>
                <w:rFonts w:ascii="Times New Roman" w:hAnsi="Times New Roman"/>
                <w:bCs/>
                <w:sz w:val="24"/>
                <w:szCs w:val="24"/>
              </w:rPr>
              <w:t>Предпринимательский договор</w:t>
            </w:r>
          </w:p>
          <w:p w:rsidR="000A0572" w:rsidRDefault="000A0572" w:rsidP="00CC04C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Pr="00360F6D">
              <w:rPr>
                <w:rFonts w:ascii="Times New Roman" w:hAnsi="Times New Roman"/>
                <w:bCs/>
                <w:sz w:val="24"/>
                <w:szCs w:val="24"/>
              </w:rPr>
              <w:t>Государственное воздействие на предпринимательскую деятельность</w:t>
            </w:r>
            <w:r w:rsidRPr="004D5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572" w:rsidRPr="004D5FB5" w:rsidRDefault="000A0572" w:rsidP="00CC04C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r w:rsidRPr="00360F6D">
              <w:rPr>
                <w:rFonts w:ascii="Times New Roman" w:hAnsi="Times New Roman"/>
                <w:bCs/>
                <w:sz w:val="24"/>
                <w:szCs w:val="24"/>
              </w:rPr>
              <w:t>Лицензирование отдельных видов деятельности.</w:t>
            </w:r>
            <w:r w:rsidR="001241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41E3" w:rsidRPr="00360F6D">
              <w:rPr>
                <w:rFonts w:ascii="Times New Roman" w:hAnsi="Times New Roman"/>
                <w:bCs/>
                <w:sz w:val="24"/>
                <w:szCs w:val="24"/>
              </w:rPr>
              <w:t xml:space="preserve"> Антимонопольное регулирование.</w:t>
            </w:r>
          </w:p>
          <w:p w:rsidR="000A0572" w:rsidRPr="004D5FB5" w:rsidRDefault="000A0572" w:rsidP="00CC04C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9.  </w:t>
            </w:r>
            <w:r w:rsidR="001241E3" w:rsidRPr="00360F6D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Несостоятельность (банкротство)</w:t>
            </w:r>
          </w:p>
          <w:p w:rsidR="000A0572" w:rsidRPr="004D5FB5" w:rsidRDefault="000A0572" w:rsidP="00CC04C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10.  </w:t>
            </w:r>
            <w:r w:rsidR="001241E3" w:rsidRPr="00360F6D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Несостоятельность (банкротство) отдельных видов должников</w:t>
            </w:r>
          </w:p>
          <w:p w:rsidR="000A0572" w:rsidRPr="00F16E43" w:rsidRDefault="000A0572" w:rsidP="001241E3">
            <w:pPr>
              <w:pStyle w:val="11"/>
              <w:rPr>
                <w:rFonts w:ascii="Times New Roman" w:hAnsi="Times New Roman"/>
              </w:rPr>
            </w:pPr>
          </w:p>
        </w:tc>
      </w:tr>
      <w:tr w:rsidR="000A0572" w:rsidRPr="00F16E43" w:rsidTr="00CC04C4">
        <w:trPr>
          <w:trHeight w:val="516"/>
          <w:tblCellSpacing w:w="15" w:type="dxa"/>
        </w:trPr>
        <w:tc>
          <w:tcPr>
            <w:tcW w:w="2365" w:type="dxa"/>
            <w:vAlign w:val="center"/>
          </w:tcPr>
          <w:p w:rsidR="000A0572" w:rsidRPr="00F16E43" w:rsidRDefault="000A0572" w:rsidP="00CC0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0A0572" w:rsidRPr="004D5FB5" w:rsidRDefault="000A0572" w:rsidP="00CC04C4">
            <w:pPr>
              <w:tabs>
                <w:tab w:val="left" w:pos="-3853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FB5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 литература:</w:t>
            </w:r>
          </w:p>
          <w:p w:rsidR="000A0572" w:rsidRPr="004D5FB5" w:rsidRDefault="000A0572" w:rsidP="00CC04C4">
            <w:pPr>
              <w:tabs>
                <w:tab w:val="left" w:pos="-3853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41E3" w:rsidRPr="00760926" w:rsidRDefault="001241E3" w:rsidP="0012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6D">
              <w:rPr>
                <w:rFonts w:ascii="Times New Roman" w:hAnsi="Times New Roman"/>
                <w:sz w:val="24"/>
                <w:szCs w:val="24"/>
              </w:rPr>
              <w:t>1</w:t>
            </w:r>
            <w:r w:rsidRPr="00760926">
              <w:rPr>
                <w:rFonts w:ascii="Times New Roman" w:hAnsi="Times New Roman"/>
                <w:sz w:val="24"/>
                <w:szCs w:val="24"/>
              </w:rPr>
              <w:t>.</w:t>
            </w:r>
            <w:r w:rsidRPr="0076092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Актуальные проблемы гражданского и предпринимательского права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магистратуры / Е. Г.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Шаблова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2019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Екатеринбург : Изд-во Урал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н-та. — 93 с. — (Университеты России). — ISBN 978-5-534-05637-2 (Издательство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). — ISBN 978-5-7996-1097-5 (Изд-во Урал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н-та). — Текст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6" w:tgtFrame="_blank" w:history="1">
              <w:r w:rsidRPr="00760926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https://biblio-online.ru/bcode/441672</w:t>
              </w:r>
            </w:hyperlink>
          </w:p>
          <w:p w:rsidR="001241E3" w:rsidRPr="00760926" w:rsidRDefault="001241E3" w:rsidP="00124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92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Предпринимательское право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/ Е. В. Иванова. — 3-е изд.,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 — Москва : 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2019. — 272 с. — (Бакалавр.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— ISBN 978-5-534-07947-0. — Текст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7" w:tgtFrame="_blank" w:history="1">
              <w:r w:rsidRPr="00760926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https://biblio-online.ru/bcode/431753</w:t>
              </w:r>
            </w:hyperlink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41E3" w:rsidRPr="00760926" w:rsidRDefault="001241E3" w:rsidP="001241E3">
            <w:pPr>
              <w:shd w:val="clear" w:color="auto" w:fill="FFFFFF"/>
              <w:spacing w:after="0"/>
              <w:ind w:right="5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92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3.</w:t>
            </w:r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Предпринимательское право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магистратуры / Н. И. Косякова [и др.] ; под редакцией Н. И.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Косяковой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 — Москва : 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2019. — 447 с. — (Бакалавр и магистр.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— ISBN 978-5-534-04352-5. — Текст</w:t>
            </w:r>
            <w:proofErr w:type="gram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электронный // ЭБС </w:t>
            </w:r>
            <w:proofErr w:type="spellStart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8" w:tgtFrame="_blank" w:history="1">
              <w:r w:rsidRPr="00760926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https://biblio-online.ru/bcode/432783</w:t>
              </w:r>
            </w:hyperlink>
            <w:r w:rsidRPr="007609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0572" w:rsidRPr="004D5FB5" w:rsidRDefault="000A0572" w:rsidP="00CC04C4">
            <w:pPr>
              <w:tabs>
                <w:tab w:val="left" w:pos="-385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0572" w:rsidRPr="004D5FB5" w:rsidRDefault="000A0572" w:rsidP="00CC04C4">
            <w:pPr>
              <w:shd w:val="clear" w:color="auto" w:fill="FFFFFF"/>
              <w:tabs>
                <w:tab w:val="left" w:pos="687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F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Программное обеспечение и Интернет–ресурсы</w:t>
            </w: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A0572" w:rsidRPr="004D5FB5" w:rsidRDefault="000A0572" w:rsidP="00CC04C4">
            <w:pPr>
              <w:shd w:val="clear" w:color="auto" w:fill="FFFFFF"/>
              <w:tabs>
                <w:tab w:val="left" w:pos="687"/>
              </w:tabs>
              <w:spacing w:after="0" w:line="240" w:lineRule="auto"/>
              <w:ind w:right="24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D5FB5">
              <w:rPr>
                <w:rFonts w:ascii="Times New Roman" w:hAnsi="Times New Roman"/>
                <w:sz w:val="24"/>
                <w:szCs w:val="24"/>
              </w:rPr>
              <w:t>MicrosoftWord</w:t>
            </w:r>
            <w:proofErr w:type="spellEnd"/>
            <w:r w:rsidRPr="004D5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FB5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4D5F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4D5FB5">
              <w:rPr>
                <w:rFonts w:ascii="Times New Roman" w:hAnsi="Times New Roman"/>
                <w:sz w:val="24"/>
                <w:szCs w:val="24"/>
              </w:rPr>
              <w:t>MicrosoftPowerPoint</w:t>
            </w:r>
            <w:proofErr w:type="spellEnd"/>
            <w:r w:rsidRPr="004D5FB5">
              <w:rPr>
                <w:rFonts w:ascii="Times New Roman" w:hAnsi="Times New Roman"/>
                <w:sz w:val="24"/>
                <w:szCs w:val="24"/>
              </w:rPr>
              <w:t>, правовые системы «</w:t>
            </w: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>Консультант Плюс», «Гарант»</w:t>
            </w:r>
          </w:p>
          <w:p w:rsidR="000A0572" w:rsidRPr="004D5FB5" w:rsidRDefault="002D28FE" w:rsidP="00CC04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A0572" w:rsidRPr="004D5FB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http://www.vsrf.ru/</w:t>
              </w:r>
            </w:hyperlink>
            <w:r w:rsidR="000A0572" w:rsidRPr="004D5FB5">
              <w:rPr>
                <w:rFonts w:ascii="Times New Roman" w:hAnsi="Times New Roman"/>
                <w:sz w:val="24"/>
                <w:szCs w:val="24"/>
              </w:rPr>
              <w:t xml:space="preserve"> официальный сайт </w:t>
            </w:r>
            <w:hyperlink r:id="rId10" w:history="1">
              <w:r w:rsidR="000A0572" w:rsidRPr="004D5FB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Верховного Суда Российской Федерации</w:t>
              </w:r>
            </w:hyperlink>
          </w:p>
          <w:p w:rsidR="000A0572" w:rsidRPr="004D5FB5" w:rsidRDefault="000A0572" w:rsidP="00CC04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11" w:history="1">
              <w:r w:rsidRPr="004D5FB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www.duma.gov.ru</w:t>
              </w:r>
            </w:hyperlink>
            <w:r w:rsidRPr="004D5FB5">
              <w:rPr>
                <w:rFonts w:ascii="Times New Roman" w:hAnsi="Times New Roman"/>
                <w:sz w:val="24"/>
                <w:szCs w:val="24"/>
              </w:rPr>
              <w:t xml:space="preserve">   официальный сайт Государственной Думы    Федерального Собрания РФ (содержит информацию о структуре, составе    и деятельности Государственной Думы, в том числе сведения о ходе    законопроектной работы, тексты законопроектов, находящихся на    рассмотрении в Государственной Думе)</w:t>
            </w:r>
          </w:p>
        </w:tc>
      </w:tr>
      <w:tr w:rsidR="000A0572" w:rsidRPr="00F16E43" w:rsidTr="00CC04C4">
        <w:trPr>
          <w:tblCellSpacing w:w="15" w:type="dxa"/>
        </w:trPr>
        <w:tc>
          <w:tcPr>
            <w:tcW w:w="2365" w:type="dxa"/>
            <w:vAlign w:val="center"/>
          </w:tcPr>
          <w:p w:rsidR="000A0572" w:rsidRPr="00F16E43" w:rsidRDefault="000A0572" w:rsidP="00CC04C4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0A0572" w:rsidRPr="004D5FB5" w:rsidRDefault="000A0572" w:rsidP="00CC04C4">
            <w:pPr>
              <w:tabs>
                <w:tab w:val="left" w:pos="219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>Тестовые задания, деловая игра, решение практических задач, круглый стол, дискуссия, доклады, составление процессуальных документов.</w:t>
            </w:r>
          </w:p>
        </w:tc>
      </w:tr>
      <w:tr w:rsidR="000A0572" w:rsidRPr="00F16E43" w:rsidTr="00CC04C4">
        <w:trPr>
          <w:trHeight w:val="133"/>
          <w:tblCellSpacing w:w="15" w:type="dxa"/>
        </w:trPr>
        <w:tc>
          <w:tcPr>
            <w:tcW w:w="2365" w:type="dxa"/>
            <w:vAlign w:val="center"/>
          </w:tcPr>
          <w:p w:rsidR="000A0572" w:rsidRPr="00F16E43" w:rsidRDefault="000A0572" w:rsidP="00CC0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0A0572" w:rsidRPr="004D5FB5" w:rsidRDefault="001241E3" w:rsidP="00CC04C4">
            <w:pPr>
              <w:tabs>
                <w:tab w:val="left" w:pos="27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0A0572" w:rsidRPr="00F16E43" w:rsidRDefault="000A0572" w:rsidP="000A057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0572" w:rsidRDefault="000A0572" w:rsidP="000A0572"/>
    <w:p w:rsidR="000A0572" w:rsidRDefault="000A0572" w:rsidP="000A0572">
      <w:pPr>
        <w:ind w:left="-851"/>
      </w:pPr>
    </w:p>
    <w:p w:rsidR="000A0572" w:rsidRDefault="000A0572" w:rsidP="000A0572"/>
    <w:p w:rsidR="007F75A9" w:rsidRDefault="007F75A9"/>
    <w:sectPr w:rsidR="007F75A9" w:rsidSect="008F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310"/>
    <w:multiLevelType w:val="hybridMultilevel"/>
    <w:tmpl w:val="313AE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572"/>
    <w:rsid w:val="000A0572"/>
    <w:rsid w:val="001241E3"/>
    <w:rsid w:val="002D28FE"/>
    <w:rsid w:val="007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57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57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Без интервала1"/>
    <w:link w:val="NoSpacingChar"/>
    <w:rsid w:val="000A05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0A0572"/>
    <w:rPr>
      <w:rFonts w:ascii="Calibri" w:eastAsia="Calibri" w:hAnsi="Calibri" w:cs="Times New Roman"/>
    </w:rPr>
  </w:style>
  <w:style w:type="character" w:styleId="a3">
    <w:name w:val="Hyperlink"/>
    <w:uiPriority w:val="99"/>
    <w:rsid w:val="000A0572"/>
    <w:rPr>
      <w:color w:val="0000FF"/>
      <w:u w:val="single"/>
    </w:rPr>
  </w:style>
  <w:style w:type="paragraph" w:customStyle="1" w:styleId="12">
    <w:name w:val="Абзац списка1"/>
    <w:basedOn w:val="a"/>
    <w:link w:val="ListParagraphChar"/>
    <w:rsid w:val="000A0572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0A0572"/>
    <w:rPr>
      <w:rFonts w:ascii="Calibri" w:eastAsia="Times New Roman" w:hAnsi="Calibri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A057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78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317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1672" TargetMode="Externa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srf.ru/catalog.php?c1=&#1054;%20&#1042;&#1077;&#1088;&#1093;&#1086;&#1074;&#1085;&#1086;&#1084;%20&#1057;&#1091;&#1076;&#1077;%20&#1056;&#1086;&#1089;&#1089;&#1080;&#1081;&#1089;&#1082;&#1086;&#1081;%20&#1060;&#1077;&#1076;&#1077;&#1088;&#1072;&#1094;&#1080;&#1080;&amp;c2=&#1055;&#1086;&#1083;&#1085;&#1086;&#1084;&#1086;&#1095;&#1080;&#1103;%20&#1042;&#1077;&#1088;&#1093;&#1086;&#1074;&#1085;&#1086;&#1075;&#1086;%20&#1057;&#1091;&#1076;&#1072;%20&#1056;&#1086;&#1089;&#1089;&#1080;&#1081;&#1089;&#1082;&#1086;&#1081;%20&#1060;&#1077;&#1076;&#1077;&#1088;&#1072;&#1094;&#108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Пользователь Windows</cp:lastModifiedBy>
  <cp:revision>3</cp:revision>
  <dcterms:created xsi:type="dcterms:W3CDTF">2019-10-13T20:33:00Z</dcterms:created>
  <dcterms:modified xsi:type="dcterms:W3CDTF">2020-01-20T07:03:00Z</dcterms:modified>
</cp:coreProperties>
</file>