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24" w:rsidRPr="00E414D9" w:rsidRDefault="00220824" w:rsidP="00220824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E414D9">
        <w:rPr>
          <w:rFonts w:ascii="Times New Roman" w:eastAsia="Times New Roman" w:hAnsi="Times New Roman"/>
          <w:b/>
          <w:bCs/>
          <w:lang w:eastAsia="ru-RU"/>
        </w:rPr>
        <w:t>Аннотация рабочей программы дисциплины</w:t>
      </w:r>
      <w:r w:rsidRPr="00E414D9">
        <w:rPr>
          <w:rFonts w:ascii="Times New Roman" w:eastAsia="Times New Roman" w:hAnsi="Times New Roman"/>
          <w:b/>
          <w:bCs/>
          <w:lang w:eastAsia="ru-RU"/>
        </w:rPr>
        <w:br/>
        <w:t>«Теория доказательств»</w:t>
      </w:r>
    </w:p>
    <w:p w:rsidR="00220824" w:rsidRPr="00E414D9" w:rsidRDefault="00220824" w:rsidP="002208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923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898"/>
      </w:tblGrid>
      <w:tr w:rsidR="00220824" w:rsidRPr="00E414D9" w:rsidTr="006806AF">
        <w:trPr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220824">
            <w:pPr>
              <w:jc w:val="both"/>
              <w:rPr>
                <w:rFonts w:ascii="Times New Roman" w:hAnsi="Times New Roman"/>
                <w:b/>
              </w:rPr>
            </w:pPr>
            <w:r w:rsidRPr="00E414D9">
              <w:rPr>
                <w:rFonts w:ascii="Times New Roman" w:hAnsi="Times New Roman"/>
                <w:b/>
              </w:rPr>
              <w:t>Целью</w:t>
            </w:r>
            <w:r w:rsidRPr="00E414D9">
              <w:rPr>
                <w:rFonts w:ascii="Times New Roman" w:hAnsi="Times New Roman"/>
              </w:rPr>
              <w:t xml:space="preserve"> освоения дисциплины «Теория доказательств» является формирование комплекса знаний, умений и навыков получения, проверки и оценки доказательств на различных стадиях уголовного процесса; приобретение навыков анализа доказательств, умения формулирования процессуально-значимых решений; формирование навыков работы при составлении процессуальных документов.</w:t>
            </w:r>
          </w:p>
        </w:tc>
      </w:tr>
      <w:tr w:rsidR="00220824" w:rsidRPr="00E414D9" w:rsidTr="006806AF">
        <w:trPr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220824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lang w:eastAsia="ru-RU"/>
              </w:rPr>
              <w:t>Дисциплина «</w:t>
            </w:r>
            <w:r w:rsidRPr="00E414D9">
              <w:rPr>
                <w:rFonts w:ascii="Times New Roman" w:eastAsia="Times New Roman" w:hAnsi="Times New Roman"/>
                <w:lang w:eastAsia="zh-CN"/>
              </w:rPr>
              <w:t>Теория доказательств</w:t>
            </w:r>
            <w:r w:rsidRPr="00E414D9">
              <w:rPr>
                <w:rFonts w:ascii="Times New Roman" w:eastAsia="Times New Roman" w:hAnsi="Times New Roman"/>
                <w:lang w:eastAsia="ru-RU"/>
              </w:rPr>
              <w:t xml:space="preserve">» относится к вариативной части </w:t>
            </w:r>
            <w:r w:rsidRPr="00E414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учебного плана по </w:t>
            </w:r>
            <w:r w:rsidRPr="00E414D9">
              <w:rPr>
                <w:rFonts w:ascii="Times New Roman" w:eastAsia="Times New Roman" w:hAnsi="Times New Roman"/>
                <w:lang w:eastAsia="ru-RU"/>
              </w:rPr>
              <w:t>направлению подготовки 40.03.01 Юриспруденция</w:t>
            </w:r>
            <w:r w:rsidR="00711263">
              <w:rPr>
                <w:rFonts w:ascii="Times New Roman" w:eastAsia="Times New Roman" w:hAnsi="Times New Roman"/>
                <w:lang w:eastAsia="ru-RU"/>
              </w:rPr>
              <w:t xml:space="preserve"> «Судебно-адвокатский профиль».</w:t>
            </w:r>
            <w:bookmarkStart w:id="0" w:name="_GoBack"/>
            <w:bookmarkEnd w:id="0"/>
          </w:p>
        </w:tc>
      </w:tr>
      <w:tr w:rsidR="00220824" w:rsidRPr="00E414D9" w:rsidTr="00D2515F">
        <w:trPr>
          <w:trHeight w:val="2358"/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D2515F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E414D9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обучающийся должен обладать </w:t>
            </w:r>
            <w:r w:rsidRPr="00E414D9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E414D9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220824" w:rsidRPr="00E414D9" w:rsidRDefault="00220824" w:rsidP="00D251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4D9">
              <w:rPr>
                <w:rFonts w:ascii="Times New Roman" w:eastAsia="Times New Roman" w:hAnsi="Times New Roman"/>
              </w:rPr>
              <w:t>– </w:t>
            </w:r>
            <w:r w:rsidRPr="00E414D9">
              <w:rPr>
                <w:rFonts w:ascii="Times New Roman" w:hAnsi="Times New Roman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220824" w:rsidRPr="00E414D9" w:rsidRDefault="00220824" w:rsidP="00D251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4D9">
              <w:rPr>
                <w:rFonts w:ascii="Times New Roman" w:hAnsi="Times New Roman"/>
              </w:rPr>
              <w:t xml:space="preserve">- </w:t>
            </w:r>
            <w:r w:rsidRPr="00E414D9">
              <w:rPr>
                <w:rFonts w:ascii="Times New Roman" w:hAnsi="Times New Roman"/>
                <w:color w:val="000000"/>
              </w:rPr>
              <w:t>способность юридически правильно квалифицировать факты и обстоятельства (</w:t>
            </w:r>
            <w:r w:rsidRPr="00E414D9">
              <w:rPr>
                <w:rFonts w:ascii="Times New Roman" w:hAnsi="Times New Roman"/>
              </w:rPr>
              <w:t>ПК-6)</w:t>
            </w:r>
          </w:p>
          <w:p w:rsidR="00220824" w:rsidRPr="00E414D9" w:rsidRDefault="00220824" w:rsidP="00D251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4D9">
              <w:rPr>
                <w:rFonts w:ascii="Times New Roman" w:hAnsi="Times New Roman"/>
              </w:rPr>
              <w:t xml:space="preserve">- </w:t>
            </w:r>
            <w:r w:rsidRPr="00E414D9">
              <w:rPr>
                <w:rFonts w:ascii="Times New Roman" w:hAnsi="Times New Roman"/>
                <w:color w:val="000000"/>
              </w:rPr>
              <w:t>владение навыками подготовки юридических документов (</w:t>
            </w:r>
            <w:r w:rsidRPr="00E414D9">
              <w:rPr>
                <w:rFonts w:ascii="Times New Roman" w:hAnsi="Times New Roman"/>
              </w:rPr>
              <w:t>ПК-7)</w:t>
            </w:r>
          </w:p>
          <w:p w:rsidR="00220824" w:rsidRPr="00E414D9" w:rsidRDefault="00220824" w:rsidP="00D251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4D9">
              <w:rPr>
                <w:rFonts w:ascii="Times New Roman" w:hAnsi="Times New Roman"/>
              </w:rPr>
              <w:t>- способность выявлять, пресекать, раскрывать и расследовать преступления и иные правонарушения (ПК-10)</w:t>
            </w:r>
          </w:p>
        </w:tc>
      </w:tr>
      <w:tr w:rsidR="00220824" w:rsidRPr="00E414D9" w:rsidTr="006806AF">
        <w:trPr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6806AF">
            <w:pPr>
              <w:tabs>
                <w:tab w:val="left" w:pos="33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E414D9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E414D9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220824" w:rsidRPr="00E414D9" w:rsidRDefault="00220824" w:rsidP="006806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4D9">
              <w:rPr>
                <w:rFonts w:ascii="Times New Roman" w:hAnsi="Times New Roman"/>
                <w:b/>
              </w:rPr>
              <w:t>Знать:</w:t>
            </w:r>
            <w:r w:rsidRPr="00E414D9">
              <w:rPr>
                <w:rFonts w:ascii="Times New Roman" w:hAnsi="Times New Roman"/>
              </w:rPr>
              <w:t xml:space="preserve">  нормативно-правовую базу доказательственного права; нормы действующего уголовно-процессуального законодательства; о структуре и содержании доказывания и ее документировании; основные положения доказательственного права</w:t>
            </w:r>
          </w:p>
          <w:p w:rsidR="00220824" w:rsidRPr="00E414D9" w:rsidRDefault="00220824" w:rsidP="00220824">
            <w:pPr>
              <w:pStyle w:val="a6"/>
              <w:tabs>
                <w:tab w:val="left" w:pos="5528"/>
              </w:tabs>
              <w:ind w:firstLine="142"/>
              <w:jc w:val="both"/>
              <w:rPr>
                <w:sz w:val="22"/>
                <w:szCs w:val="22"/>
              </w:rPr>
            </w:pPr>
            <w:r w:rsidRPr="00E414D9">
              <w:rPr>
                <w:sz w:val="22"/>
                <w:szCs w:val="22"/>
              </w:rPr>
              <w:t xml:space="preserve"> </w:t>
            </w:r>
            <w:r w:rsidRPr="00E414D9">
              <w:rPr>
                <w:b/>
                <w:sz w:val="22"/>
                <w:szCs w:val="22"/>
              </w:rPr>
              <w:t>Уметь</w:t>
            </w:r>
            <w:r w:rsidRPr="00E414D9">
              <w:rPr>
                <w:sz w:val="22"/>
                <w:szCs w:val="22"/>
              </w:rPr>
              <w:t>: применять нормативно-правовые акты при осуществлении правоприменительной деятельности; правильно анализировать нормы доказательственного права; давать процессуально-значимую оценку доказательствам в различных процессуальных документах; правильно применять нормы доказательственного права в процессе расследования преступлений.</w:t>
            </w:r>
          </w:p>
          <w:p w:rsidR="00220824" w:rsidRPr="00E414D9" w:rsidRDefault="00220824" w:rsidP="00220824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/>
                <w:i/>
                <w:kern w:val="18"/>
                <w:lang w:eastAsia="ru-RU"/>
              </w:rPr>
            </w:pPr>
            <w:r w:rsidRPr="00E414D9">
              <w:rPr>
                <w:rFonts w:ascii="Times New Roman" w:hAnsi="Times New Roman"/>
                <w:b/>
              </w:rPr>
              <w:t>Владеть:</w:t>
            </w:r>
            <w:r w:rsidRPr="00E414D9">
              <w:rPr>
                <w:rFonts w:ascii="Times New Roman" w:hAnsi="Times New Roman"/>
              </w:rPr>
              <w:t xml:space="preserve"> приемами производства следственных и судебных действий; навыком анализа представленной совокупности доказательств и принятия на этой основе процессуальн</w:t>
            </w:r>
            <w:proofErr w:type="gramStart"/>
            <w:r w:rsidRPr="00E414D9">
              <w:rPr>
                <w:rFonts w:ascii="Times New Roman" w:hAnsi="Times New Roman"/>
              </w:rPr>
              <w:t>о-</w:t>
            </w:r>
            <w:proofErr w:type="gramEnd"/>
            <w:r w:rsidRPr="00E414D9">
              <w:rPr>
                <w:rFonts w:ascii="Times New Roman" w:hAnsi="Times New Roman"/>
              </w:rPr>
              <w:t xml:space="preserve"> значимых решений; навыком составления различных уголовно-процессуальных документов с соблюдением требований закона об их структуре и содержании. </w:t>
            </w:r>
          </w:p>
        </w:tc>
      </w:tr>
      <w:tr w:rsidR="00220824" w:rsidRPr="00E414D9" w:rsidTr="00E414D9">
        <w:trPr>
          <w:trHeight w:val="678"/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2208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</w:rPr>
              <w:t>Доказательственное право в системе российского уголовно-процессуального права</w:t>
            </w:r>
          </w:p>
          <w:p w:rsidR="00220824" w:rsidRPr="00E414D9" w:rsidRDefault="00220824" w:rsidP="002208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</w:rPr>
              <w:t>Субъекты доказывания</w:t>
            </w:r>
          </w:p>
          <w:p w:rsidR="00220824" w:rsidRPr="00E414D9" w:rsidRDefault="00220824" w:rsidP="002208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  <w:color w:val="000000"/>
              </w:rPr>
              <w:t>Предмет доказывания, его содержание и структура. Процесс доказывания и его элементы.</w:t>
            </w:r>
          </w:p>
          <w:p w:rsidR="00220824" w:rsidRPr="00E414D9" w:rsidRDefault="00220824" w:rsidP="002208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  <w:color w:val="000000"/>
              </w:rPr>
              <w:t>Доказательства в уголовном процессе: свойства и классификация</w:t>
            </w:r>
          </w:p>
          <w:p w:rsidR="00220824" w:rsidRPr="00E414D9" w:rsidRDefault="00220824" w:rsidP="002208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Виды доказательств (средства доказывания)</w:t>
            </w:r>
          </w:p>
          <w:p w:rsidR="00220824" w:rsidRPr="00E414D9" w:rsidRDefault="00220824" w:rsidP="002208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Обстоятельства, подлежащие доказыванию. Особенности предмета доказывания по отдельным категориям уголовных дел</w:t>
            </w:r>
          </w:p>
          <w:p w:rsidR="00E414D9" w:rsidRPr="00E414D9" w:rsidRDefault="00220824" w:rsidP="00E414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</w:rPr>
              <w:t>Использование информации, полученной не процессуальным путем</w:t>
            </w:r>
          </w:p>
          <w:p w:rsidR="00220824" w:rsidRPr="00E414D9" w:rsidRDefault="00220824" w:rsidP="00E414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  <w:color w:val="000000"/>
              </w:rPr>
              <w:t>Следственные действия как основной способ собирания доказательств</w:t>
            </w:r>
          </w:p>
          <w:p w:rsidR="00220824" w:rsidRPr="00E414D9" w:rsidRDefault="00E414D9" w:rsidP="002208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  <w:color w:val="000000"/>
              </w:rPr>
              <w:t>Характеристика отдельных видов доказательств</w:t>
            </w:r>
          </w:p>
          <w:p w:rsidR="00E414D9" w:rsidRPr="00E414D9" w:rsidRDefault="00E414D9" w:rsidP="00E414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414D9">
              <w:rPr>
                <w:rFonts w:ascii="Times New Roman" w:hAnsi="Times New Roman" w:cs="Times New Roman"/>
              </w:rPr>
              <w:t xml:space="preserve">Особенности доказывания в различных стадиях уголовного процесса и по </w:t>
            </w:r>
            <w:proofErr w:type="gramStart"/>
            <w:r w:rsidRPr="00E414D9">
              <w:rPr>
                <w:rFonts w:ascii="Times New Roman" w:hAnsi="Times New Roman" w:cs="Times New Roman"/>
              </w:rPr>
              <w:t>отдельным</w:t>
            </w:r>
            <w:proofErr w:type="gramEnd"/>
            <w:r w:rsidRPr="00E414D9">
              <w:rPr>
                <w:rFonts w:ascii="Times New Roman" w:hAnsi="Times New Roman" w:cs="Times New Roman"/>
              </w:rPr>
              <w:t xml:space="preserve"> категория уголовных дел</w:t>
            </w:r>
          </w:p>
        </w:tc>
      </w:tr>
      <w:tr w:rsidR="00220824" w:rsidRPr="00E414D9" w:rsidTr="006806AF">
        <w:trPr>
          <w:trHeight w:val="516"/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8"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spacing w:val="-8"/>
                <w:lang w:eastAsia="ru-RU"/>
              </w:rPr>
              <w:t xml:space="preserve">Используемые информационные, инструментальные и программные </w:t>
            </w:r>
            <w:r w:rsidRPr="00E414D9">
              <w:rPr>
                <w:rFonts w:ascii="Times New Roman" w:eastAsia="Times New Roman" w:hAnsi="Times New Roman"/>
                <w:b/>
                <w:bCs/>
                <w:spacing w:val="-8"/>
                <w:lang w:eastAsia="ru-RU"/>
              </w:rPr>
              <w:lastRenderedPageBreak/>
              <w:t>средства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D2515F">
            <w:pPr>
              <w:keepNext/>
              <w:keepLines/>
              <w:spacing w:after="0" w:line="240" w:lineRule="auto"/>
              <w:ind w:firstLine="283"/>
              <w:jc w:val="both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Основная и дополнительная литература</w:t>
            </w:r>
          </w:p>
          <w:p w:rsidR="00D2515F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color w:val="000000" w:themeColor="text1"/>
              </w:rPr>
              <w:t xml:space="preserve">1. </w:t>
            </w:r>
            <w:proofErr w:type="spellStart"/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Барыгина</w:t>
            </w:r>
            <w:proofErr w:type="spellEnd"/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, А. А. 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Доказывание в уголовном процессе: оценка отдельных видов доказательств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учебное пособие для вузов / А. А.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Барыгина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— Москва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277 с. — (Высшее образование). — ISBN 978-5-534-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11612-0.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https://biblio-online.ru/bcode/445752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E414D9" w:rsidRPr="00E414D9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2. Егорова, Е. В. 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Доказательства и доказывание в судебной практике по уголовным делам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практическое пособие / Е. В. Егорова, Д. А.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Бурыка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— 3-е изд. — Москва : 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315 с. — (Профессиональная практика). — ISBN 978-5-534-05733-1.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https://biblio-online.ru/bcode/441367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E414D9" w:rsidRPr="00E414D9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3. Белкин, А. Р. 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Теория доказывания в уголовном судопроизводстве в 2 ч. Часть 1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учебное пособие для вузов / А. Р. Белкин. — 2-е изд.,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184 с. — (Авторский учебник). — ISBN 978-5-534-07405-5.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https://biblio-online.ru/bcode/438390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D2515F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4. Лазарева, В. А. 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Доказывание в уголовном процессе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учебник для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 магистратуры / В. А. Лазарева. — 7-е изд.,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и доп. — Москва : 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263 с. — (Бакалавр и магистр.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Академический курс).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— ISBN 978-5-534-07326-3.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https://biblio-online.ru/bcode/431146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D2515F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color w:val="000000" w:themeColor="text1"/>
              </w:rPr>
              <w:t xml:space="preserve">5. </w:t>
            </w:r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Быков, В. М. 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Сторона обвинения в уголовном процессе России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монография / В. М. Быков. — Москва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172 с. — (Актуальные монографии). — ISBN 978-5-534-04829-2.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https://biblio-online.ru/bcode/438927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E414D9" w:rsidRPr="00E414D9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color w:val="000000" w:themeColor="text1"/>
              </w:rPr>
              <w:t xml:space="preserve">6. </w:t>
            </w:r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Кульков, В. В. 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Методика предварительного следствия и дознания. Руководство для следователей и дознавателей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практическое пособие / В. В. Кульков, П. В.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Ракчеева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; под редакцией В. В.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Кулькова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— 2-е изд.,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311 с. — (Профессиональная практика). — ISBN 978-5-534-06624-1.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https://biblio-online.ru/bcode/437804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E414D9" w:rsidRPr="00E414D9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7. </w:t>
            </w:r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Есина, А. С. 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Дознание в органах внутренних дел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учебник и практикум для среднего профессионального образования / А. С. Есина, Е. Н.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Арестова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О. Е.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Жамкова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— Москва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179 с. — (Профессиональное образование). — ISBN 978-5-534-03098-3.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https://biblio-online.ru/bcode/437779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E414D9" w:rsidRPr="00E414D9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8. </w:t>
            </w:r>
            <w:r w:rsidRPr="00E414D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Николаев, П. М. </w:t>
            </w: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Осмотр трупа на месте происшествия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практическое пособие / П. М. Николаев, В. А. Спиридонов, И. Г.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Масаллимов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— 2-е изд.,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2019. — 150 с. — (Профессиональная практика). — ISBN 978-5-534-08598-3. — Текст</w:t>
            </w:r>
            <w:proofErr w:type="gram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электронный // ЭБС </w:t>
            </w:r>
            <w:proofErr w:type="spellStart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E414D9">
                <w:rPr>
                  <w:rStyle w:val="a5"/>
                  <w:rFonts w:ascii="Times New Roman" w:hAnsi="Times New Roman"/>
                  <w:color w:val="000000" w:themeColor="text1"/>
                  <w:shd w:val="clear" w:color="auto" w:fill="FFFFFF"/>
                </w:rPr>
                <w:t>https://biblio-online.ru/bcode/438523</w:t>
              </w:r>
            </w:hyperlink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E414D9" w:rsidRPr="00E414D9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9. </w:t>
            </w:r>
            <w:r w:rsidRPr="00E414D9">
              <w:rPr>
                <w:rFonts w:ascii="Times New Roman" w:hAnsi="Times New Roman"/>
                <w:color w:val="222222"/>
              </w:rPr>
              <w:t>Поляков, М.П. Уголовно-процессуальное использование результатов оперативно-розыскной деятельности: проблемы теории и практики : монография / М.П. Поляков, А.П. Попов, Н.М. Попов ; под общ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>.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 xml:space="preserve"> 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>р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>ед. В.Т. Томина. - Москва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 xml:space="preserve"> Берлин : </w:t>
            </w:r>
            <w:proofErr w:type="spellStart"/>
            <w:r w:rsidRPr="00E414D9">
              <w:rPr>
                <w:rFonts w:ascii="Times New Roman" w:hAnsi="Times New Roman"/>
                <w:color w:val="222222"/>
              </w:rPr>
              <w:t>Директ</w:t>
            </w:r>
            <w:proofErr w:type="spellEnd"/>
            <w:r w:rsidRPr="00E414D9">
              <w:rPr>
                <w:rFonts w:ascii="Times New Roman" w:hAnsi="Times New Roman"/>
                <w:color w:val="222222"/>
              </w:rPr>
              <w:t xml:space="preserve">-Медиа, 2015. - 105 с. - </w:t>
            </w:r>
            <w:proofErr w:type="spellStart"/>
            <w:r w:rsidRPr="00E414D9">
              <w:rPr>
                <w:rFonts w:ascii="Times New Roman" w:hAnsi="Times New Roman"/>
                <w:color w:val="222222"/>
              </w:rPr>
              <w:t>Библиогр</w:t>
            </w:r>
            <w:proofErr w:type="spellEnd"/>
            <w:r w:rsidRPr="00E414D9">
              <w:rPr>
                <w:rFonts w:ascii="Times New Roman" w:hAnsi="Times New Roman"/>
                <w:color w:val="222222"/>
              </w:rPr>
              <w:t>. в кн. - ISBN 978-5-4475-3782-1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 xml:space="preserve"> То же [Электронный ресурс]. - URL: </w:t>
            </w:r>
            <w:hyperlink r:id="rId14" w:history="1">
              <w:r w:rsidRPr="00E414D9">
                <w:rPr>
                  <w:rStyle w:val="a5"/>
                  <w:rFonts w:ascii="Times New Roman" w:hAnsi="Times New Roman"/>
                  <w:color w:val="006CA1"/>
                </w:rPr>
                <w:t>http://biblioclub.ru/index.php?page=book&amp;id=279017</w:t>
              </w:r>
            </w:hyperlink>
          </w:p>
          <w:p w:rsidR="00E414D9" w:rsidRPr="00E414D9" w:rsidRDefault="00E414D9" w:rsidP="00D251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414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10. </w:t>
            </w:r>
            <w:r w:rsidRPr="00E414D9">
              <w:rPr>
                <w:rFonts w:ascii="Times New Roman" w:hAnsi="Times New Roman"/>
                <w:color w:val="222222"/>
              </w:rPr>
              <w:t>Теория судебных доказательств в уголовном процессе: конец XIX – начало XX века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 xml:space="preserve"> хрестоматия / Министерство образования и науки РФ, Федеральное государственное бюджетное образовательное учреждение высшего профессионального образования «Воронежский государственный университет» ; сост. Ю.В. Астафьев, А.Ю. Астафьев. - Воронеж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 xml:space="preserve"> Издательский дом ВГУ, 2016. - 479 с.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 xml:space="preserve"> ил. - ISBN 978-5-9273-2284-8</w:t>
            </w:r>
            <w:proofErr w:type="gramStart"/>
            <w:r w:rsidRPr="00E414D9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Pr="00E414D9">
              <w:rPr>
                <w:rFonts w:ascii="Times New Roman" w:hAnsi="Times New Roman"/>
                <w:color w:val="222222"/>
              </w:rPr>
              <w:t xml:space="preserve"> То же [Электронный ресурс]. - URL: </w:t>
            </w:r>
            <w:hyperlink r:id="rId15" w:history="1">
              <w:r w:rsidRPr="00E414D9">
                <w:rPr>
                  <w:rStyle w:val="a5"/>
                  <w:rFonts w:ascii="Times New Roman" w:hAnsi="Times New Roman"/>
                  <w:color w:val="006CA1"/>
                </w:rPr>
                <w:t>http://biblioclub.ru/index.php?page=book&amp;id=441609</w:t>
              </w:r>
            </w:hyperlink>
          </w:p>
          <w:p w:rsidR="00220824" w:rsidRPr="00E414D9" w:rsidRDefault="00220824" w:rsidP="00D2515F">
            <w:pPr>
              <w:tabs>
                <w:tab w:val="left" w:pos="533"/>
                <w:tab w:val="left" w:pos="684"/>
                <w:tab w:val="left" w:pos="851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</w:t>
            </w:r>
          </w:p>
          <w:p w:rsidR="00220824" w:rsidRPr="00E414D9" w:rsidRDefault="00220824" w:rsidP="006806AF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E414D9">
              <w:rPr>
                <w:rFonts w:ascii="Times New Roman" w:hAnsi="Times New Roman"/>
                <w:bCs/>
                <w:iCs/>
              </w:rPr>
              <w:t xml:space="preserve">лицензионное программное обеспечение: ОС </w:t>
            </w:r>
            <w:proofErr w:type="spellStart"/>
            <w:r w:rsidRPr="00E414D9">
              <w:rPr>
                <w:rFonts w:ascii="Times New Roman" w:hAnsi="Times New Roman"/>
                <w:bCs/>
                <w:iCs/>
              </w:rPr>
              <w:t>Microsoft</w:t>
            </w:r>
            <w:proofErr w:type="spellEnd"/>
            <w:r w:rsidRPr="00E414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414D9">
              <w:rPr>
                <w:rFonts w:ascii="Times New Roman" w:hAnsi="Times New Roman"/>
                <w:bCs/>
                <w:iCs/>
              </w:rPr>
              <w:t>Windows</w:t>
            </w:r>
            <w:proofErr w:type="spellEnd"/>
            <w:r w:rsidRPr="00E414D9">
              <w:rPr>
                <w:rFonts w:ascii="Times New Roman" w:hAnsi="Times New Roman"/>
                <w:bCs/>
                <w:iCs/>
              </w:rPr>
              <w:t xml:space="preserve"> XP/7, офисный пакет </w:t>
            </w:r>
            <w:proofErr w:type="spellStart"/>
            <w:r w:rsidRPr="00E414D9">
              <w:rPr>
                <w:rFonts w:ascii="Times New Roman" w:hAnsi="Times New Roman"/>
                <w:bCs/>
                <w:iCs/>
              </w:rPr>
              <w:t>Microsoft</w:t>
            </w:r>
            <w:proofErr w:type="spellEnd"/>
            <w:r w:rsidRPr="00E414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414D9">
              <w:rPr>
                <w:rFonts w:ascii="Times New Roman" w:hAnsi="Times New Roman"/>
                <w:bCs/>
                <w:iCs/>
              </w:rPr>
              <w:t>Office</w:t>
            </w:r>
            <w:proofErr w:type="spellEnd"/>
            <w:r w:rsidRPr="00E414D9">
              <w:rPr>
                <w:rFonts w:ascii="Times New Roman" w:hAnsi="Times New Roman"/>
                <w:bCs/>
                <w:iCs/>
              </w:rPr>
              <w:t xml:space="preserve"> 2007; </w:t>
            </w:r>
          </w:p>
          <w:p w:rsidR="00220824" w:rsidRPr="00E414D9" w:rsidRDefault="00220824" w:rsidP="006806AF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E414D9">
              <w:rPr>
                <w:rFonts w:ascii="Times New Roman" w:hAnsi="Times New Roman"/>
                <w:bCs/>
                <w:iCs/>
              </w:rPr>
              <w:t xml:space="preserve"> Автоматизированная информационно-поисковая правовая система ГАРАНТ и «Консультант+».</w:t>
            </w:r>
          </w:p>
          <w:p w:rsidR="00220824" w:rsidRPr="00E414D9" w:rsidRDefault="00220824" w:rsidP="006806AF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E414D9">
              <w:rPr>
                <w:rFonts w:ascii="Times New Roman" w:hAnsi="Times New Roman"/>
                <w:b/>
                <w:bCs/>
                <w:i/>
                <w:iCs/>
              </w:rPr>
              <w:t>Интернет ресурсы:</w:t>
            </w:r>
          </w:p>
          <w:p w:rsidR="00220824" w:rsidRPr="00E414D9" w:rsidRDefault="00711263" w:rsidP="00220824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</w:rPr>
            </w:pPr>
            <w:hyperlink r:id="rId16" w:history="1">
              <w:r w:rsidR="00220824" w:rsidRPr="00E414D9">
                <w:rPr>
                  <w:rStyle w:val="a5"/>
                  <w:rFonts w:ascii="Times New Roman" w:hAnsi="Times New Roman"/>
                  <w:color w:val="auto"/>
                  <w:spacing w:val="-6"/>
                  <w:u w:val="none"/>
                </w:rPr>
                <w:t>https://biblioclub.ru/</w:t>
              </w:r>
            </w:hyperlink>
            <w:r w:rsidR="00220824" w:rsidRPr="00E414D9">
              <w:rPr>
                <w:rFonts w:ascii="Times New Roman" w:hAnsi="Times New Roman"/>
                <w:spacing w:val="-6"/>
              </w:rPr>
              <w:t xml:space="preserve"> </w:t>
            </w:r>
            <w:r w:rsidR="00220824" w:rsidRPr="00E414D9">
              <w:rPr>
                <w:rFonts w:ascii="Times New Roman" w:hAnsi="Times New Roman"/>
              </w:rPr>
              <w:t>(Электронно-библиотечная система).</w:t>
            </w:r>
          </w:p>
          <w:p w:rsidR="00220824" w:rsidRPr="00E414D9" w:rsidRDefault="00220824" w:rsidP="00220824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4D9">
              <w:rPr>
                <w:rStyle w:val="serp-urlitem"/>
                <w:rFonts w:ascii="Times New Roman" w:hAnsi="Times New Roman"/>
                <w:bCs/>
                <w:shd w:val="clear" w:color="auto" w:fill="FFFFFF"/>
              </w:rPr>
              <w:lastRenderedPageBreak/>
              <w:t>http://www.</w:t>
            </w:r>
            <w:hyperlink r:id="rId17" w:tgtFrame="_blank" w:history="1">
              <w:r w:rsidRPr="00E414D9">
                <w:rPr>
                  <w:rStyle w:val="a5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garant</w:t>
              </w:r>
              <w:r w:rsidRPr="00E414D9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.ru</w:t>
              </w:r>
            </w:hyperlink>
            <w:r w:rsidRPr="00E414D9">
              <w:rPr>
                <w:rStyle w:val="serp-urlitem"/>
                <w:rFonts w:ascii="Times New Roman" w:hAnsi="Times New Roman"/>
                <w:shd w:val="clear" w:color="auto" w:fill="FFFFFF"/>
              </w:rPr>
              <w:t xml:space="preserve"> (</w:t>
            </w:r>
            <w:r w:rsidRPr="00E414D9">
              <w:rPr>
                <w:rFonts w:ascii="Times New Roman" w:hAnsi="Times New Roman"/>
              </w:rPr>
              <w:t>СПС «Гарант»).</w:t>
            </w:r>
          </w:p>
          <w:p w:rsidR="00220824" w:rsidRPr="00E414D9" w:rsidRDefault="00220824" w:rsidP="00220824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4D9">
              <w:rPr>
                <w:rStyle w:val="serp-urlitem"/>
                <w:rFonts w:ascii="Times New Roman" w:hAnsi="Times New Roman"/>
                <w:bCs/>
                <w:shd w:val="clear" w:color="auto" w:fill="FFFFFF"/>
              </w:rPr>
              <w:t>http://www.</w:t>
            </w:r>
            <w:hyperlink r:id="rId18" w:tgtFrame="_blank" w:history="1">
              <w:r w:rsidRPr="00E414D9">
                <w:rPr>
                  <w:rStyle w:val="a5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Consultant</w:t>
              </w:r>
              <w:r w:rsidRPr="00E414D9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.ru</w:t>
              </w:r>
            </w:hyperlink>
            <w:r w:rsidRPr="00E414D9">
              <w:rPr>
                <w:rStyle w:val="serp-urlitem"/>
                <w:rFonts w:ascii="Times New Roman" w:hAnsi="Times New Roman"/>
                <w:shd w:val="clear" w:color="auto" w:fill="FFFFFF"/>
              </w:rPr>
              <w:t xml:space="preserve"> (</w:t>
            </w:r>
            <w:r w:rsidRPr="00E414D9">
              <w:rPr>
                <w:rFonts w:ascii="Times New Roman" w:hAnsi="Times New Roman"/>
              </w:rPr>
              <w:t>СПС «Консультант-Плюс»).</w:t>
            </w:r>
          </w:p>
          <w:p w:rsidR="00E414D9" w:rsidRPr="00E414D9" w:rsidRDefault="00711263" w:rsidP="00220824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9" w:history="1">
              <w:r w:rsidR="00E414D9" w:rsidRPr="00E414D9">
                <w:rPr>
                  <w:rStyle w:val="a5"/>
                  <w:rFonts w:ascii="Times New Roman" w:hAnsi="Times New Roman"/>
                  <w:lang w:eastAsia="ar-SA"/>
                </w:rPr>
                <w:t>http://genproc.gov.ru/</w:t>
              </w:r>
            </w:hyperlink>
            <w:r w:rsidR="00E414D9" w:rsidRPr="00E414D9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E414D9" w:rsidRPr="00E414D9" w:rsidRDefault="00711263" w:rsidP="00220824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20" w:history="1">
              <w:r w:rsidR="00E414D9" w:rsidRPr="00E414D9">
                <w:rPr>
                  <w:rStyle w:val="a5"/>
                  <w:rFonts w:ascii="Times New Roman" w:hAnsi="Times New Roman"/>
                  <w:lang w:eastAsia="ar-SA"/>
                </w:rPr>
                <w:t>http://www.mvd.ru</w:t>
              </w:r>
            </w:hyperlink>
          </w:p>
          <w:p w:rsidR="00E414D9" w:rsidRPr="00E414D9" w:rsidRDefault="00E414D9" w:rsidP="00220824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14D9">
              <w:rPr>
                <w:rFonts w:ascii="Times New Roman" w:hAnsi="Times New Roman"/>
                <w:color w:val="0000FF"/>
                <w:u w:val="single"/>
                <w:lang w:eastAsia="ar-SA"/>
              </w:rPr>
              <w:t>http://www.sledcom.ru</w:t>
            </w:r>
            <w:r w:rsidRPr="00E414D9">
              <w:rPr>
                <w:rFonts w:ascii="Times New Roman" w:hAnsi="Times New Roman"/>
              </w:rPr>
              <w:t xml:space="preserve"> </w:t>
            </w:r>
          </w:p>
          <w:p w:rsidR="00220824" w:rsidRPr="00E414D9" w:rsidRDefault="00220824" w:rsidP="006806AF">
            <w:pPr>
              <w:tabs>
                <w:tab w:val="left" w:pos="993"/>
              </w:tabs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0824" w:rsidRPr="00E414D9" w:rsidTr="006806AF">
        <w:trPr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E414D9">
            <w:pPr>
              <w:tabs>
                <w:tab w:val="left" w:pos="275"/>
              </w:tabs>
              <w:spacing w:after="0" w:line="240" w:lineRule="auto"/>
              <w:ind w:left="117" w:right="101" w:firstLine="40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14D9">
              <w:rPr>
                <w:rFonts w:ascii="Times New Roman" w:hAnsi="Times New Roman"/>
              </w:rPr>
              <w:t>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монографиями; собеседование.  </w:t>
            </w:r>
            <w:proofErr w:type="gramEnd"/>
          </w:p>
        </w:tc>
      </w:tr>
      <w:tr w:rsidR="00220824" w:rsidRPr="00E414D9" w:rsidTr="006806AF">
        <w:trPr>
          <w:trHeight w:val="802"/>
          <w:tblCellSpacing w:w="15" w:type="dxa"/>
        </w:trPr>
        <w:tc>
          <w:tcPr>
            <w:tcW w:w="1980" w:type="dxa"/>
            <w:vAlign w:val="center"/>
          </w:tcPr>
          <w:p w:rsidR="00220824" w:rsidRPr="00E414D9" w:rsidRDefault="00220824" w:rsidP="006806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853" w:type="dxa"/>
            <w:vAlign w:val="center"/>
          </w:tcPr>
          <w:p w:rsidR="00220824" w:rsidRPr="00E414D9" w:rsidRDefault="00220824" w:rsidP="006806AF">
            <w:pPr>
              <w:tabs>
                <w:tab w:val="left" w:pos="275"/>
              </w:tabs>
              <w:spacing w:after="0" w:line="240" w:lineRule="auto"/>
              <w:ind w:left="117" w:right="101" w:firstLine="40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414D9">
              <w:rPr>
                <w:rFonts w:ascii="Times New Roman" w:eastAsia="Times New Roman" w:hAnsi="Times New Roman"/>
                <w:spacing w:val="-4"/>
                <w:lang w:eastAsia="ru-RU"/>
              </w:rPr>
              <w:t>Зачет.</w:t>
            </w:r>
          </w:p>
        </w:tc>
      </w:tr>
    </w:tbl>
    <w:p w:rsidR="00220824" w:rsidRPr="00E414D9" w:rsidRDefault="00220824" w:rsidP="00220824">
      <w:pPr>
        <w:rPr>
          <w:rFonts w:ascii="Times New Roman" w:hAnsi="Times New Roman"/>
        </w:rPr>
      </w:pPr>
    </w:p>
    <w:p w:rsidR="001D2FD8" w:rsidRDefault="001D2FD8"/>
    <w:sectPr w:rsidR="001D2FD8" w:rsidSect="0003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E36478"/>
    <w:multiLevelType w:val="hybridMultilevel"/>
    <w:tmpl w:val="1B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4CE8"/>
    <w:multiLevelType w:val="hybridMultilevel"/>
    <w:tmpl w:val="323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4566CC"/>
    <w:multiLevelType w:val="hybridMultilevel"/>
    <w:tmpl w:val="F086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776A"/>
    <w:multiLevelType w:val="hybridMultilevel"/>
    <w:tmpl w:val="1214D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30558"/>
    <w:multiLevelType w:val="hybridMultilevel"/>
    <w:tmpl w:val="841A75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824"/>
    <w:rsid w:val="001D2FD8"/>
    <w:rsid w:val="00220824"/>
    <w:rsid w:val="0042487E"/>
    <w:rsid w:val="00711263"/>
    <w:rsid w:val="00CC1418"/>
    <w:rsid w:val="00D2515F"/>
    <w:rsid w:val="00E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0824"/>
    <w:pPr>
      <w:keepNext/>
      <w:numPr>
        <w:numId w:val="5"/>
      </w:numPr>
      <w:suppressAutoHyphens/>
      <w:spacing w:before="360" w:after="24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220824"/>
    <w:pPr>
      <w:keepNext/>
      <w:numPr>
        <w:ilvl w:val="1"/>
        <w:numId w:val="5"/>
      </w:numPr>
      <w:suppressAutoHyphens/>
      <w:spacing w:before="120" w:after="120" w:line="240" w:lineRule="auto"/>
      <w:jc w:val="center"/>
      <w:outlineLvl w:val="1"/>
    </w:pPr>
    <w:rPr>
      <w:rFonts w:ascii="Cambria" w:eastAsia="Times New Roman" w:hAnsi="Cambria"/>
      <w:b/>
      <w:i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20824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220824"/>
    <w:rPr>
      <w:color w:val="0000FF"/>
      <w:u w:val="single"/>
    </w:rPr>
  </w:style>
  <w:style w:type="character" w:customStyle="1" w:styleId="a4">
    <w:name w:val="Абзац списка Знак"/>
    <w:link w:val="a3"/>
    <w:rsid w:val="00220824"/>
    <w:rPr>
      <w:rFonts w:ascii="Calibri" w:eastAsia="Calibri" w:hAnsi="Calibri" w:cs="Calibri"/>
      <w:lang w:eastAsia="ru-RU"/>
    </w:rPr>
  </w:style>
  <w:style w:type="character" w:customStyle="1" w:styleId="serp-urlitem">
    <w:name w:val="serp-url__item"/>
    <w:rsid w:val="00220824"/>
  </w:style>
  <w:style w:type="paragraph" w:styleId="a6">
    <w:name w:val="No Spacing"/>
    <w:link w:val="a7"/>
    <w:uiPriority w:val="99"/>
    <w:qFormat/>
    <w:rsid w:val="00220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Без интервала Знак"/>
    <w:link w:val="a6"/>
    <w:uiPriority w:val="99"/>
    <w:locked/>
    <w:rsid w:val="002208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20824"/>
    <w:rPr>
      <w:rFonts w:ascii="Cambria" w:eastAsia="Times New Roman" w:hAnsi="Cambria" w:cs="Times New Roman"/>
      <w:b/>
      <w:kern w:val="32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20824"/>
    <w:rPr>
      <w:rFonts w:ascii="Cambria" w:eastAsia="Times New Roman" w:hAnsi="Cambria" w:cs="Times New Roman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208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390" TargetMode="External"/><Relationship Id="rId13" Type="http://schemas.openxmlformats.org/officeDocument/2006/relationships/hyperlink" Target="https://biblio-online.ru/bcode/438523" TargetMode="External"/><Relationship Id="rId1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biblio-online.ru/bcode/441367" TargetMode="External"/><Relationship Id="rId12" Type="http://schemas.openxmlformats.org/officeDocument/2006/relationships/hyperlink" Target="https://biblio-online.ru/bcode/437779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mv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5752" TargetMode="External"/><Relationship Id="rId11" Type="http://schemas.openxmlformats.org/officeDocument/2006/relationships/hyperlink" Target="https://biblio-online.ru/bcode/437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41609" TargetMode="External"/><Relationship Id="rId10" Type="http://schemas.openxmlformats.org/officeDocument/2006/relationships/hyperlink" Target="https://biblio-online.ru/bcode/438927" TargetMode="External"/><Relationship Id="rId19" Type="http://schemas.openxmlformats.org/officeDocument/2006/relationships/hyperlink" Target="http://genproc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1146" TargetMode="External"/><Relationship Id="rId14" Type="http://schemas.openxmlformats.org/officeDocument/2006/relationships/hyperlink" Target="http://biblioclub.ru/index.php?page=book&amp;id=279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2019-09-23T19:14:00Z</dcterms:created>
  <dcterms:modified xsi:type="dcterms:W3CDTF">2020-01-20T07:10:00Z</dcterms:modified>
</cp:coreProperties>
</file>