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Default="00214E67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B6B82">
        <w:rPr>
          <w:rFonts w:ascii="Times New Roman" w:hAnsi="Times New Roman" w:cs="Times New Roman"/>
          <w:b/>
          <w:bCs/>
          <w:sz w:val="24"/>
          <w:szCs w:val="24"/>
        </w:rPr>
        <w:t>«Процессуальные проблемы судебного разбирательства</w:t>
      </w:r>
      <w:r w:rsidR="009F71EE" w:rsidRPr="00BB6B8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4FB9" w:rsidRPr="00BB6B82" w:rsidRDefault="00284FB9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6520"/>
      </w:tblGrid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B6B82" w:rsidRDefault="00214E67" w:rsidP="00FB209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Получение обучающимися системы знаний о полномочиях прокурора и суда при рассмотрении и разрешении уголовного дела, приобретение ими умений должным образом применять накопленные знания в сфере уголовно-процессуальных отношений, возникающих в ходе судебного производства, овладение навыками осуществления надзорной деятельности и аргументации обвинительного тезиса в суде первой инстанции, реализации функции правосудия в традиционной и дифференцированных формах уголовного судопроизводства при условии соблюдения прав граждан, заинтересованных в исходе уголовного дела.</w:t>
            </w:r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B6B82" w:rsidRDefault="00214E67" w:rsidP="00BD1A1E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BB6B82">
              <w:rPr>
                <w:rFonts w:ascii="Times New Roman" w:hAnsi="Times New Roman" w:cs="Times New Roman"/>
                <w:bCs/>
                <w:sz w:val="24"/>
                <w:szCs w:val="24"/>
              </w:rPr>
              <w:t>«Процессуальные проблемы судебного разбирательства» о</w:t>
            </w: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тносится к </w:t>
            </w:r>
            <w:r w:rsidR="00BD1A1E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вариативной </w:t>
            </w: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части, дисциплины по выбору учебного плана по направлению подг</w:t>
            </w:r>
            <w:r w:rsidR="00917B3B">
              <w:rPr>
                <w:rFonts w:ascii="Times New Roman" w:hAnsi="Times New Roman" w:cs="Times New Roman"/>
                <w:sz w:val="24"/>
                <w:szCs w:val="24"/>
              </w:rPr>
              <w:t>отовки 40.03.01 «Юриспруденция» «Судебно-адвокатский профиль».</w:t>
            </w:r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B6B82" w:rsidRDefault="00BB6B82" w:rsidP="00BB6B82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4E67" w:rsidRPr="00BB6B82">
              <w:rPr>
                <w:rFonts w:ascii="Times New Roman" w:hAnsi="Times New Roman" w:cs="Times New Roman"/>
                <w:sz w:val="24"/>
                <w:szCs w:val="24"/>
              </w:rPr>
              <w:t>пособность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  <w:p w:rsidR="00214E67" w:rsidRPr="00BB6B82" w:rsidRDefault="005205C1" w:rsidP="00BB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5C1">
              <w:rPr>
                <w:rFonts w:ascii="Times New Roman" w:hAnsi="Times New Roman" w:cs="Times New Roman"/>
                <w:sz w:val="24"/>
                <w:szCs w:val="24"/>
              </w:rPr>
              <w:t>пособность юридически правильно квалифицировать факты и обстоятельства</w:t>
            </w:r>
            <w:r w:rsidR="00214E67" w:rsidRPr="00BB6B82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 w:rsidR="0051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214E67" w:rsidRPr="00BB6B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4E67" w:rsidRPr="00BB6B82" w:rsidRDefault="00BB6B82" w:rsidP="00BB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4E67" w:rsidRPr="00BB6B82">
              <w:rPr>
                <w:rFonts w:ascii="Times New Roman" w:hAnsi="Times New Roman" w:cs="Times New Roman"/>
                <w:sz w:val="24"/>
                <w:szCs w:val="24"/>
              </w:rPr>
              <w:t>пособность толковать нормативные правовые акты (ПК-15)</w:t>
            </w:r>
          </w:p>
          <w:p w:rsidR="009F71EE" w:rsidRPr="00BB6B82" w:rsidRDefault="00BB6B82" w:rsidP="00BB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14E67" w:rsidRPr="00BB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 давать квалифицированные юридические заключения и консультации в конкретных видах юридической деятельности (ПК-16)</w:t>
            </w:r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B6B82" w:rsidRDefault="00214E67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  <w:t>В результате изучения дисциплины студент должен:</w:t>
            </w:r>
          </w:p>
          <w:p w:rsidR="00214E67" w:rsidRPr="00BB6B82" w:rsidRDefault="00214E67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  <w:t xml:space="preserve">Знать: </w:t>
            </w:r>
          </w:p>
          <w:p w:rsidR="00214E67" w:rsidRPr="00BB6B82" w:rsidRDefault="00214E67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  <w:t>Задачи и содержание</w:t>
            </w: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стадии подготовки и назначения судебного заседания;</w:t>
            </w:r>
          </w:p>
          <w:p w:rsidR="00214E67" w:rsidRPr="00BB6B82" w:rsidRDefault="00214E67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общие условия судебного разбирательства;</w:t>
            </w:r>
          </w:p>
          <w:p w:rsidR="00214E67" w:rsidRPr="00BB6B82" w:rsidRDefault="00214E67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стадии судебного разбирательства.</w:t>
            </w:r>
          </w:p>
          <w:p w:rsidR="00BB6B82" w:rsidRPr="00BB6B82" w:rsidRDefault="00214E67" w:rsidP="00BB6B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14E67" w:rsidRPr="00BB6B82" w:rsidRDefault="00214E67" w:rsidP="00BB6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обосновать позицию защиты и обвинения в общем порядке судебного разбирательства;</w:t>
            </w:r>
          </w:p>
          <w:p w:rsidR="00BB6B82" w:rsidRPr="00BB6B82" w:rsidRDefault="00BB6B82" w:rsidP="00BB6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дать формулировки по вопросам, подлежащим разрешению в приговоре.</w:t>
            </w:r>
          </w:p>
          <w:p w:rsidR="00BB6B82" w:rsidRPr="00BB6B82" w:rsidRDefault="00BB6B82" w:rsidP="00BB6B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214E67" w:rsidRPr="00BB6B82" w:rsidRDefault="00214E67" w:rsidP="00BB6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навыками поддержания государственного обвинения</w:t>
            </w:r>
            <w:r w:rsidR="00BB6B82"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выступления с позиции </w:t>
            </w:r>
            <w:r w:rsidR="008A3608"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  <w:r w:rsidR="00BB6B82" w:rsidRPr="00BB6B82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алгоритма судебной деятельности при производстве в суде</w:t>
            </w:r>
            <w:r w:rsidR="00BB6B82" w:rsidRPr="00BB6B82">
              <w:rPr>
                <w:rFonts w:ascii="Times New Roman" w:hAnsi="Times New Roman" w:cs="Times New Roman"/>
                <w:sz w:val="24"/>
                <w:szCs w:val="24"/>
              </w:rPr>
              <w:t>, в том числе при особом порядке судебного разбирательства и</w:t>
            </w: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B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присяжных заседателей.</w:t>
            </w:r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B6B82" w:rsidRDefault="00BB6B82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1.  Проблемные  аспекты назначения судебного заседания по уголовным делам</w:t>
            </w:r>
          </w:p>
          <w:p w:rsidR="00BB6B82" w:rsidRPr="00BB6B82" w:rsidRDefault="00BB6B82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2. Актуальные проблемы реализации принципов уголовного судопроизводства и общих условий судебного разбирательства при рассмотрении дела по существу</w:t>
            </w:r>
          </w:p>
          <w:p w:rsidR="00BB6B82" w:rsidRPr="00BB6B82" w:rsidRDefault="00BB6B82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3. Особенности судебной и прокурорской деятельности в центральной стадии российского уголовного процесса</w:t>
            </w:r>
          </w:p>
          <w:p w:rsidR="00BB6B82" w:rsidRPr="00BB6B82" w:rsidRDefault="00BB6B82" w:rsidP="00BB6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4. Приговор суда как акт правосудия</w:t>
            </w:r>
          </w:p>
          <w:p w:rsidR="00BB6B82" w:rsidRPr="00BB6B82" w:rsidRDefault="00BB6B82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5. Особые порядки судебного разбирательства при согласии обвиняемого с предъявленным ему обвинением, в связи с заключением досудебного соглашения о сотрудничестве и по итогам сокращенного дознания</w:t>
            </w:r>
          </w:p>
          <w:p w:rsidR="00BB6B82" w:rsidRPr="00BB6B82" w:rsidRDefault="00BB6B82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6. Рассмотрение уголовного дела судом с участием присяжных заседателей: проблемы законодательной регламентации и практики осуществления</w:t>
            </w:r>
          </w:p>
        </w:tc>
      </w:tr>
      <w:tr w:rsidR="009F71EE" w:rsidRPr="00BB6B82" w:rsidTr="00214E67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B6B82" w:rsidRDefault="00BB6B82" w:rsidP="00BB6B82">
            <w:pPr>
              <w:tabs>
                <w:tab w:val="left" w:pos="275"/>
              </w:tabs>
              <w:spacing w:after="0" w:line="240" w:lineRule="auto"/>
              <w:ind w:left="117" w:right="61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Основная и дополнительная литература</w:t>
            </w:r>
          </w:p>
          <w:p w:rsidR="0016684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Б. Б. Булатов [и др.] ; под редакцией Б. Б. Булатова, А. М. Баранова. — 7-е изд.,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, 2019. — 567 с. — (Высшее образование). — ISBN 978-5-534-12018-9. — Текст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https://biblio-online.ru/bcode/446666 </w:t>
            </w:r>
          </w:p>
          <w:p w:rsidR="0016684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, Н. С. Уголовный процесс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Н. С.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Францифоров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. — 11-е изд.,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, 2019. — 221 с. — (Высшее образование). — ISBN 978-5-534-09269-1. — Текст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https://biblio-online.ru/bcode/427524 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бакалавриата и специалитета / А. А. Усачев [и др.] ; под редакцией А. А. Усачева. — 5-е изд.,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, 2019. — 468 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. — (Бакалавр и специалист). — ISBN 978-5-534-08759-8. — Текст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https://biblio-online.ru/bcode/431953 (дата обращения: 27.08.2019).</w:t>
            </w:r>
          </w:p>
          <w:p w:rsidR="0016684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Гриненко, А. В. Уголовный процесс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бакалавриата / А. В. Гриненко. — 6-е изд.,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, 2019. — 286 с. — (Высшее образование). — ISBN 978-5-534-08719-2. — Текст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https://biblio-online.ru/bcode/431949 </w:t>
            </w:r>
          </w:p>
          <w:p w:rsidR="0016684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бакалавриата, специалитета и магистратуры / Г. В. Стародубова [и др.] ; под редакцией Г. В. Стародубовой. — 2-е изд. — Москва : 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, 2019. — 446 с. — (Бакалавр.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Специалист. Магистр). — ISBN 978-5-534-05275-6. — Текст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https://biblio-online.ru/bcode/441270 </w:t>
            </w:r>
          </w:p>
          <w:p w:rsidR="0016684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Уголовный процесс современной России. Проблемные лекции в 2 т. Том 1. Общие положения уголовного судопроизводства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В. Т. Томин [и др.] ; под редакцией В. Т. Томина, И. А. Зинченко. — 2-е изд.,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, 2019. — 366 с. — (Авторский учебник). — ISBN 978-5-534-02249-0. — Текст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https://biblio-online.ru/bcode/438096 </w:t>
            </w:r>
          </w:p>
          <w:p w:rsidR="0016684F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Уголовный процесс современной России. Проблемные лекции в 2 т. Том 2. Досудебное и судебное производство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В. Т. Томин [и др.] ; под редакцией В. Т. Томина, И. А. Зинченко. — 2-е изд.,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, 2019. — 222 с. — (Авторский учебник). — ISBN 978-5-534-02251-3. — Текст</w:t>
            </w:r>
            <w:proofErr w:type="gram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https://biblio-online.ru/bcode/438097 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</w:t>
            </w:r>
          </w:p>
          <w:p w:rsidR="00BB6B82" w:rsidRPr="00BB6B82" w:rsidRDefault="00F074C4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6B82" w:rsidRPr="00BB6B82">
                <w:rPr>
                  <w:rFonts w:ascii="Times New Roman" w:hAnsi="Times New Roman" w:cs="Times New Roman"/>
                  <w:sz w:val="24"/>
                  <w:szCs w:val="24"/>
                </w:rPr>
                <w:t>www.pravo.gov.ru</w:t>
              </w:r>
            </w:hyperlink>
            <w:r w:rsidR="00BB6B82" w:rsidRPr="00BB6B82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Государственная система правовой информации.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www.ksrf.ru – Конституционный Суд Российской Федерации.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www.supcourt.ru – Верховный Суд Российской Федерации.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www.sledcom.ru – Следственный комитет Российской Федерации.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http://mvd.ru/ – Министерство внутренних дел Российской Федерации;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www.genproc.gov.ru – Генеральная прокуратура Российской Федерации.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www.sudrf.ru – Государственная автоматизированная система «Правосудие».</w:t>
            </w:r>
          </w:p>
          <w:p w:rsidR="00BB6B82" w:rsidRP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www.iuaj.net – Международная Ассоциация Содействия Правосудию.</w:t>
            </w:r>
          </w:p>
          <w:p w:rsidR="00BB6B82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sz w:val="24"/>
                <w:szCs w:val="24"/>
              </w:rPr>
              <w:t>www.law.edu.ru – Федеральный правовой портал «Юридическая Россия».</w:t>
            </w:r>
          </w:p>
          <w:p w:rsidR="00284FB9" w:rsidRPr="00284FB9" w:rsidRDefault="00284FB9" w:rsidP="0028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обеспечение</w:t>
            </w:r>
          </w:p>
          <w:p w:rsidR="00284FB9" w:rsidRPr="00284FB9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9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284FB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84FB9">
              <w:rPr>
                <w:rFonts w:ascii="Times New Roman" w:hAnsi="Times New Roman" w:cs="Times New Roman"/>
                <w:sz w:val="24"/>
                <w:szCs w:val="24"/>
              </w:rPr>
              <w:t xml:space="preserve"> XP и выше;</w:t>
            </w:r>
          </w:p>
          <w:p w:rsidR="00284FB9" w:rsidRPr="00284FB9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9">
              <w:rPr>
                <w:rFonts w:ascii="Times New Roman" w:hAnsi="Times New Roman" w:cs="Times New Roman"/>
                <w:sz w:val="24"/>
                <w:szCs w:val="24"/>
              </w:rPr>
              <w:t xml:space="preserve">Пакеты ПО общего назначения: текстовые редакторы: </w:t>
            </w:r>
            <w:proofErr w:type="spellStart"/>
            <w:r w:rsidRPr="00284FB9">
              <w:rPr>
                <w:rFonts w:ascii="Times New Roman" w:hAnsi="Times New Roman" w:cs="Times New Roman"/>
                <w:bCs/>
                <w:sz w:val="24"/>
                <w:szCs w:val="24"/>
              </w:rPr>
              <w:t>MicrosoftOffice</w:t>
            </w:r>
            <w:proofErr w:type="spellEnd"/>
            <w:r w:rsidRPr="00284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84FB9" w:rsidRPr="00284FB9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«Антиплагиат».</w:t>
            </w:r>
          </w:p>
        </w:tc>
      </w:tr>
      <w:tr w:rsidR="009F71EE" w:rsidRPr="00BB6B82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214E67" w:rsidP="00BB6B82">
            <w:pPr>
              <w:tabs>
                <w:tab w:val="left" w:pos="275"/>
              </w:tabs>
              <w:spacing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рефераты</w:t>
            </w:r>
          </w:p>
        </w:tc>
      </w:tr>
      <w:tr w:rsidR="009F71EE" w:rsidRPr="00BB6B82" w:rsidTr="00214E67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BB6B82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BB6B82" w:rsidRDefault="00214E67" w:rsidP="00BB6B82">
            <w:pPr>
              <w:tabs>
                <w:tab w:val="left" w:pos="275"/>
              </w:tabs>
              <w:spacing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FC076E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">
    <w:nsid w:val="09594F26"/>
    <w:multiLevelType w:val="hybridMultilevel"/>
    <w:tmpl w:val="7AEA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260752"/>
    <w:multiLevelType w:val="multilevel"/>
    <w:tmpl w:val="DB862858"/>
    <w:lvl w:ilvl="0">
      <w:start w:val="1"/>
      <w:numFmt w:val="decimal"/>
      <w:lvlText w:val="%1."/>
      <w:lvlJc w:val="left"/>
      <w:pPr>
        <w:ind w:left="1776" w:hanging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3">
    <w:nsid w:val="69DE3C85"/>
    <w:multiLevelType w:val="hybridMultilevel"/>
    <w:tmpl w:val="EEB2B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71EE"/>
    <w:rsid w:val="0016684F"/>
    <w:rsid w:val="00214E67"/>
    <w:rsid w:val="00284FB9"/>
    <w:rsid w:val="005124A2"/>
    <w:rsid w:val="005205C1"/>
    <w:rsid w:val="008A0427"/>
    <w:rsid w:val="008A3608"/>
    <w:rsid w:val="00917B3B"/>
    <w:rsid w:val="009F71EE"/>
    <w:rsid w:val="00A05343"/>
    <w:rsid w:val="00B67F9B"/>
    <w:rsid w:val="00BB6B82"/>
    <w:rsid w:val="00BD1A1E"/>
    <w:rsid w:val="00C36624"/>
    <w:rsid w:val="00CA32B5"/>
    <w:rsid w:val="00D4690E"/>
    <w:rsid w:val="00EA1B77"/>
    <w:rsid w:val="00F074C4"/>
    <w:rsid w:val="00FB2097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7"/>
    <w:pPr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Administrator</cp:lastModifiedBy>
  <cp:revision>5</cp:revision>
  <dcterms:created xsi:type="dcterms:W3CDTF">2020-01-22T22:51:00Z</dcterms:created>
  <dcterms:modified xsi:type="dcterms:W3CDTF">2020-02-14T08:57:00Z</dcterms:modified>
</cp:coreProperties>
</file>