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1EE" w:rsidRPr="001C7558" w:rsidRDefault="009F71EE" w:rsidP="009F71EE">
      <w:pPr>
        <w:spacing w:after="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C755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Аннотация рабочей программы дисциплины  </w:t>
      </w:r>
    </w:p>
    <w:p w:rsidR="009F71EE" w:rsidRPr="00D42751" w:rsidRDefault="00214E67" w:rsidP="009F71EE">
      <w:pPr>
        <w:spacing w:after="0"/>
        <w:jc w:val="center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D42751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D42751" w:rsidRPr="00D42751">
        <w:rPr>
          <w:rFonts w:ascii="Times New Roman" w:hAnsi="Times New Roman" w:cs="Times New Roman"/>
          <w:b/>
          <w:sz w:val="24"/>
          <w:szCs w:val="24"/>
        </w:rPr>
        <w:t>Процессуальные проблемы судебного разбирательства</w:t>
      </w:r>
      <w:r w:rsidR="009F71EE" w:rsidRPr="00D42751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284FB9" w:rsidRPr="00B422DD" w:rsidRDefault="00284FB9" w:rsidP="009F71EE">
      <w:pPr>
        <w:spacing w:after="0"/>
        <w:jc w:val="center"/>
        <w:textAlignment w:val="baseline"/>
        <w:rPr>
          <w:rFonts w:ascii="Times New Roman" w:hAnsi="Times New Roman" w:cs="Times New Roman"/>
          <w:b/>
          <w:bCs/>
        </w:rPr>
      </w:pPr>
    </w:p>
    <w:tbl>
      <w:tblPr>
        <w:tblW w:w="8970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2450"/>
        <w:gridCol w:w="6520"/>
      </w:tblGrid>
      <w:tr w:rsidR="009F71EE" w:rsidRPr="001C7558" w:rsidTr="00051686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1C7558" w:rsidRDefault="009F71EE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C75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Цель изучения дисциплины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EE" w:rsidRPr="00D42751" w:rsidRDefault="00D42751" w:rsidP="00A31B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D42751">
              <w:rPr>
                <w:rFonts w:ascii="Times New Roman" w:hAnsi="Times New Roman" w:cs="Times New Roman"/>
                <w:sz w:val="24"/>
                <w:szCs w:val="24"/>
              </w:rPr>
              <w:t>Получение обучающимися системы знаний о полномочиях прокурора и суда при рассмотрении и разрешении уголовного дела, приобретение ими умений должным образом применять накопленные знания в сфере уголовно-процессуальных отношений, возникающих в ходе судебного производства, овладение навыками осуществления надзорной деятельности и аргументации обвинительного тезиса в суде первой инстанции, реализации функции правосудия в традиционной и дифференцированных формах уголовного судопроизводства при условии соблюдения прав граждан</w:t>
            </w:r>
            <w:proofErr w:type="gramEnd"/>
            <w:r w:rsidRPr="00D4275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D42751">
              <w:rPr>
                <w:rFonts w:ascii="Times New Roman" w:hAnsi="Times New Roman" w:cs="Times New Roman"/>
                <w:sz w:val="24"/>
                <w:szCs w:val="24"/>
              </w:rPr>
              <w:t>заинтересованных</w:t>
            </w:r>
            <w:proofErr w:type="gramEnd"/>
            <w:r w:rsidRPr="00D42751">
              <w:rPr>
                <w:rFonts w:ascii="Times New Roman" w:hAnsi="Times New Roman" w:cs="Times New Roman"/>
                <w:sz w:val="24"/>
                <w:szCs w:val="24"/>
              </w:rPr>
              <w:t xml:space="preserve"> в исходе уголовного дела.</w:t>
            </w:r>
          </w:p>
        </w:tc>
      </w:tr>
      <w:tr w:rsidR="009F71EE" w:rsidRPr="001C7558" w:rsidTr="00051686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1C7558" w:rsidRDefault="009F71EE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C75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EE" w:rsidRPr="00D42751" w:rsidRDefault="00D42751" w:rsidP="00D716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751">
              <w:rPr>
                <w:rFonts w:ascii="Times New Roman" w:hAnsi="Times New Roman" w:cs="Times New Roman"/>
                <w:sz w:val="24"/>
                <w:szCs w:val="24"/>
              </w:rPr>
              <w:t xml:space="preserve">Дисциплина </w:t>
            </w:r>
            <w:r w:rsidRPr="00D42751">
              <w:rPr>
                <w:rFonts w:ascii="Times New Roman" w:hAnsi="Times New Roman" w:cs="Times New Roman"/>
                <w:bCs/>
                <w:sz w:val="24"/>
                <w:szCs w:val="24"/>
              </w:rPr>
              <w:t>«Процессуальные проблемы судебного разбирательства» о</w:t>
            </w:r>
            <w:r w:rsidRPr="00D42751">
              <w:rPr>
                <w:rFonts w:ascii="Times New Roman" w:hAnsi="Times New Roman" w:cs="Times New Roman"/>
                <w:sz w:val="24"/>
                <w:szCs w:val="24"/>
              </w:rPr>
              <w:t>тносится к базовой части (Б</w:t>
            </w:r>
            <w:proofErr w:type="gramStart"/>
            <w:r w:rsidRPr="00D427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D42751">
              <w:rPr>
                <w:rFonts w:ascii="Times New Roman" w:hAnsi="Times New Roman" w:cs="Times New Roman"/>
                <w:sz w:val="24"/>
                <w:szCs w:val="24"/>
              </w:rPr>
              <w:t>.Б.35) учебного плана по специальности 40.05.04 Судебная и прокурорская деятельность</w:t>
            </w:r>
            <w:r w:rsidR="00D716A0">
              <w:rPr>
                <w:rFonts w:ascii="Times New Roman" w:hAnsi="Times New Roman" w:cs="Times New Roman"/>
                <w:sz w:val="24"/>
                <w:szCs w:val="24"/>
              </w:rPr>
              <w:t>, специализация №2 «Прокурорская деятельность»</w:t>
            </w:r>
          </w:p>
        </w:tc>
      </w:tr>
      <w:tr w:rsidR="009F71EE" w:rsidRPr="001C7558" w:rsidTr="00051686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1C7558" w:rsidRDefault="009F71EE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C75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Формируемые компетенции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146" w:rsidRPr="00D42751" w:rsidRDefault="00134146" w:rsidP="001341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751">
              <w:rPr>
                <w:rFonts w:ascii="Times New Roman" w:hAnsi="Times New Roman" w:cs="Times New Roman"/>
                <w:sz w:val="24"/>
                <w:szCs w:val="24"/>
              </w:rPr>
              <w:t>Способность принимать решения и совершать юридические действия в точном соответствии с законом, составлять юридические документы (ОПК-2)</w:t>
            </w:r>
          </w:p>
          <w:p w:rsidR="00D42751" w:rsidRPr="00D42751" w:rsidRDefault="00D42751" w:rsidP="001341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751">
              <w:rPr>
                <w:rFonts w:ascii="Times New Roman" w:hAnsi="Times New Roman" w:cs="Times New Roman"/>
                <w:sz w:val="24"/>
                <w:szCs w:val="24"/>
              </w:rPr>
              <w:t>Способность определять правовую природу общественных отношений, вычленять правовую составляющую в юридически значимых событиях и фактах, квалифицировать их (ОПК-3)</w:t>
            </w:r>
          </w:p>
          <w:p w:rsidR="005F5FCA" w:rsidRPr="001C7558" w:rsidRDefault="00134146" w:rsidP="001341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7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Способность применять нормативные правовые акты, реализовывать нормы материального и процессуального права в профессиональной деятельности  (ПК-5)</w:t>
            </w:r>
          </w:p>
        </w:tc>
      </w:tr>
      <w:tr w:rsidR="009F71EE" w:rsidRPr="001C7558" w:rsidTr="00051686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1C7558" w:rsidRDefault="009F71EE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C75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Знания, умения и навыки, получаемые в результате освоения дисциплины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751" w:rsidRDefault="00D42751" w:rsidP="00D42751">
            <w:pPr>
              <w:tabs>
                <w:tab w:val="left" w:pos="275"/>
              </w:tabs>
              <w:spacing w:after="0"/>
              <w:ind w:right="61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результате усвоения дисциплины студент должен</w:t>
            </w:r>
          </w:p>
          <w:p w:rsidR="00D42751" w:rsidRPr="00BB6B82" w:rsidRDefault="00D42751" w:rsidP="00D42751">
            <w:pPr>
              <w:tabs>
                <w:tab w:val="left" w:pos="275"/>
              </w:tabs>
              <w:spacing w:after="0"/>
              <w:ind w:right="61"/>
              <w:textAlignment w:val="baseline"/>
              <w:rPr>
                <w:rFonts w:ascii="Times New Roman" w:eastAsia="Times New Roman" w:hAnsi="Times New Roman" w:cs="Times New Roman"/>
                <w:b/>
                <w:kern w:val="18"/>
                <w:sz w:val="24"/>
                <w:szCs w:val="24"/>
              </w:rPr>
            </w:pPr>
            <w:r w:rsidRPr="00BB6B82">
              <w:rPr>
                <w:rFonts w:ascii="Times New Roman" w:eastAsia="Times New Roman" w:hAnsi="Times New Roman" w:cs="Times New Roman"/>
                <w:b/>
                <w:kern w:val="18"/>
                <w:sz w:val="24"/>
                <w:szCs w:val="24"/>
              </w:rPr>
              <w:t xml:space="preserve">Знать: </w:t>
            </w:r>
          </w:p>
          <w:p w:rsidR="00D42751" w:rsidRPr="00BB6B82" w:rsidRDefault="00D42751" w:rsidP="00D42751">
            <w:pPr>
              <w:tabs>
                <w:tab w:val="left" w:pos="275"/>
              </w:tabs>
              <w:spacing w:after="0"/>
              <w:ind w:right="61"/>
              <w:textAlignment w:val="baseline"/>
              <w:rPr>
                <w:rFonts w:ascii="Times New Roman" w:eastAsia="Times New Roman" w:hAnsi="Times New Roman" w:cs="Times New Roman"/>
                <w:b/>
                <w:kern w:val="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18"/>
                <w:sz w:val="24"/>
                <w:szCs w:val="24"/>
              </w:rPr>
              <w:t>з</w:t>
            </w:r>
            <w:r w:rsidRPr="00BB6B82">
              <w:rPr>
                <w:rFonts w:ascii="Times New Roman" w:eastAsia="Times New Roman" w:hAnsi="Times New Roman" w:cs="Times New Roman"/>
                <w:kern w:val="18"/>
                <w:sz w:val="24"/>
                <w:szCs w:val="24"/>
              </w:rPr>
              <w:t>адачи и содержание</w:t>
            </w:r>
            <w:r w:rsidRPr="00BB6B82">
              <w:rPr>
                <w:rFonts w:ascii="Times New Roman" w:eastAsia="Times New Roman" w:hAnsi="Times New Roman" w:cs="Times New Roman"/>
                <w:b/>
                <w:kern w:val="18"/>
                <w:sz w:val="24"/>
                <w:szCs w:val="24"/>
              </w:rPr>
              <w:t xml:space="preserve"> </w:t>
            </w:r>
            <w:r w:rsidRPr="00BB6B82">
              <w:rPr>
                <w:rFonts w:ascii="Times New Roman" w:hAnsi="Times New Roman" w:cs="Times New Roman"/>
                <w:sz w:val="24"/>
                <w:szCs w:val="24"/>
              </w:rPr>
              <w:t>стадии подготовки и назначения судебного заседания;</w:t>
            </w:r>
          </w:p>
          <w:p w:rsidR="00D42751" w:rsidRPr="00BB6B82" w:rsidRDefault="00D42751" w:rsidP="00D42751">
            <w:pPr>
              <w:tabs>
                <w:tab w:val="left" w:pos="275"/>
              </w:tabs>
              <w:spacing w:after="0"/>
              <w:ind w:right="61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B6B82">
              <w:rPr>
                <w:rFonts w:ascii="Times New Roman" w:hAnsi="Times New Roman" w:cs="Times New Roman"/>
                <w:sz w:val="24"/>
                <w:szCs w:val="24"/>
              </w:rPr>
              <w:t>общие условия судебного разбирательства;</w:t>
            </w:r>
          </w:p>
          <w:p w:rsidR="00D42751" w:rsidRPr="00BB6B82" w:rsidRDefault="00D42751" w:rsidP="00D42751">
            <w:pPr>
              <w:tabs>
                <w:tab w:val="left" w:pos="275"/>
              </w:tabs>
              <w:spacing w:after="0"/>
              <w:ind w:right="61"/>
              <w:textAlignment w:val="baseline"/>
              <w:rPr>
                <w:rFonts w:ascii="Times New Roman" w:eastAsia="Times New Roman" w:hAnsi="Times New Roman" w:cs="Times New Roman"/>
                <w:b/>
                <w:kern w:val="18"/>
                <w:sz w:val="24"/>
                <w:szCs w:val="24"/>
              </w:rPr>
            </w:pPr>
            <w:r w:rsidRPr="00BB6B82">
              <w:rPr>
                <w:rFonts w:ascii="Times New Roman" w:hAnsi="Times New Roman" w:cs="Times New Roman"/>
                <w:sz w:val="24"/>
                <w:szCs w:val="24"/>
              </w:rPr>
              <w:t>структуру и содержание стадии судебного разбирательства.</w:t>
            </w:r>
          </w:p>
          <w:p w:rsidR="00D42751" w:rsidRPr="00BB6B82" w:rsidRDefault="00D42751" w:rsidP="00D4275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6B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</w:p>
          <w:p w:rsidR="00D42751" w:rsidRPr="00BB6B82" w:rsidRDefault="00D42751" w:rsidP="00D42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6B82">
              <w:rPr>
                <w:rFonts w:ascii="Times New Roman" w:hAnsi="Times New Roman" w:cs="Times New Roman"/>
                <w:sz w:val="24"/>
                <w:szCs w:val="24"/>
              </w:rPr>
              <w:t>обосновать позицию защиты и обвинения в общем порядке судебного разбирательства;</w:t>
            </w:r>
          </w:p>
          <w:p w:rsidR="00D42751" w:rsidRPr="00BB6B82" w:rsidRDefault="00D42751" w:rsidP="00D42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6B82">
              <w:rPr>
                <w:rFonts w:ascii="Times New Roman" w:hAnsi="Times New Roman" w:cs="Times New Roman"/>
                <w:sz w:val="24"/>
                <w:szCs w:val="24"/>
              </w:rPr>
              <w:t>дать формулировки по вопросам, подлежащим разрешению в приговоре.</w:t>
            </w:r>
          </w:p>
          <w:p w:rsidR="00D42751" w:rsidRPr="00BB6B82" w:rsidRDefault="00D42751" w:rsidP="00D4275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6B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Владеть: </w:t>
            </w:r>
          </w:p>
          <w:p w:rsidR="00D42751" w:rsidRPr="001C7558" w:rsidRDefault="00D42751" w:rsidP="00D42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6B82">
              <w:rPr>
                <w:rFonts w:ascii="Times New Roman" w:hAnsi="Times New Roman" w:cs="Times New Roman"/>
                <w:sz w:val="24"/>
                <w:szCs w:val="24"/>
              </w:rPr>
              <w:t xml:space="preserve">навыками поддержания государственного обвинения, выступления с позиции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стороны </w:t>
            </w:r>
            <w:r w:rsidRPr="00BB6B82">
              <w:rPr>
                <w:rFonts w:ascii="Times New Roman" w:hAnsi="Times New Roman" w:cs="Times New Roman"/>
                <w:sz w:val="24"/>
                <w:szCs w:val="24"/>
              </w:rPr>
              <w:t>защиты и реализации алгоритма судебной деятельности при производстве в суде, в том числе при особом порядке судебного разбирательства и с участием присяжных заседателей.</w:t>
            </w:r>
          </w:p>
          <w:p w:rsidR="00214E67" w:rsidRPr="001C7558" w:rsidRDefault="00214E67" w:rsidP="00D42751">
            <w:pPr>
              <w:spacing w:after="0" w:line="240" w:lineRule="auto"/>
              <w:ind w:firstLine="1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71EE" w:rsidRPr="001C7558" w:rsidTr="00051686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1C7558" w:rsidRDefault="009F71EE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C75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дисциплины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751" w:rsidRPr="00BB6B82" w:rsidRDefault="00D42751" w:rsidP="00D42751">
            <w:pPr>
              <w:tabs>
                <w:tab w:val="left" w:pos="275"/>
              </w:tabs>
              <w:spacing w:after="0"/>
              <w:ind w:right="61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B6B82">
              <w:rPr>
                <w:rFonts w:ascii="Times New Roman" w:hAnsi="Times New Roman" w:cs="Times New Roman"/>
                <w:sz w:val="24"/>
                <w:szCs w:val="24"/>
              </w:rPr>
              <w:t>1.  Проблемные  аспекты назначения судебного заседания по уголовным делам</w:t>
            </w:r>
          </w:p>
          <w:p w:rsidR="00D42751" w:rsidRPr="00BB6B82" w:rsidRDefault="00D42751" w:rsidP="00D42751">
            <w:pPr>
              <w:tabs>
                <w:tab w:val="left" w:pos="275"/>
              </w:tabs>
              <w:spacing w:after="0"/>
              <w:ind w:right="61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B6B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 Актуальные проблемы реализации принципов уголовного судопроизводства и общих условий судебного разбирательства при рассмотрении дела по существу</w:t>
            </w:r>
          </w:p>
          <w:p w:rsidR="00D42751" w:rsidRPr="00BB6B82" w:rsidRDefault="00D42751" w:rsidP="00D42751">
            <w:pPr>
              <w:tabs>
                <w:tab w:val="left" w:pos="275"/>
              </w:tabs>
              <w:spacing w:after="0"/>
              <w:ind w:right="61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B6B82">
              <w:rPr>
                <w:rFonts w:ascii="Times New Roman" w:hAnsi="Times New Roman" w:cs="Times New Roman"/>
                <w:sz w:val="24"/>
                <w:szCs w:val="24"/>
              </w:rPr>
              <w:t>3. Особенности судебной и прокурорской деятельности в центральной стадии российского уголовного процесса</w:t>
            </w:r>
          </w:p>
          <w:p w:rsidR="00D42751" w:rsidRPr="00BB6B82" w:rsidRDefault="00D42751" w:rsidP="00D42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6B82">
              <w:rPr>
                <w:rFonts w:ascii="Times New Roman" w:hAnsi="Times New Roman" w:cs="Times New Roman"/>
                <w:sz w:val="24"/>
                <w:szCs w:val="24"/>
              </w:rPr>
              <w:t>4. Приговор суда как акт правосудия</w:t>
            </w:r>
          </w:p>
          <w:p w:rsidR="00D42751" w:rsidRPr="00BB6B82" w:rsidRDefault="00D42751" w:rsidP="00D42751">
            <w:pPr>
              <w:tabs>
                <w:tab w:val="left" w:pos="275"/>
              </w:tabs>
              <w:spacing w:after="0"/>
              <w:ind w:right="61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B6B82">
              <w:rPr>
                <w:rFonts w:ascii="Times New Roman" w:hAnsi="Times New Roman" w:cs="Times New Roman"/>
                <w:sz w:val="24"/>
                <w:szCs w:val="24"/>
              </w:rPr>
              <w:t>5. Особые порядки судебного разбирательства при согласии обвиняемого с предъявленным ему обвинением, в связи с заключением досудебного соглашения о сотрудничестве и по итогам сокращенного дознания</w:t>
            </w:r>
          </w:p>
          <w:p w:rsidR="00C4377A" w:rsidRPr="00D42751" w:rsidRDefault="00D42751" w:rsidP="00D427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B6B82">
              <w:rPr>
                <w:rFonts w:ascii="Times New Roman" w:hAnsi="Times New Roman" w:cs="Times New Roman"/>
                <w:sz w:val="24"/>
                <w:szCs w:val="24"/>
              </w:rPr>
              <w:t>6. Рассмотрение уголовного дела судом с участием присяжных заседателей: проблемы законодательной регламентации и практики осуществления</w:t>
            </w:r>
          </w:p>
        </w:tc>
      </w:tr>
      <w:tr w:rsidR="009F71EE" w:rsidRPr="001C7558" w:rsidTr="00051686">
        <w:trPr>
          <w:trHeight w:val="516"/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1C7558" w:rsidRDefault="009F71EE" w:rsidP="00BB6B8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C75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Используемые информационные, инструментальные и программные средства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751" w:rsidRPr="00BB6B82" w:rsidRDefault="00D42751" w:rsidP="00D42751">
            <w:pPr>
              <w:tabs>
                <w:tab w:val="left" w:pos="275"/>
              </w:tabs>
              <w:spacing w:after="0" w:line="240" w:lineRule="auto"/>
              <w:ind w:left="117" w:right="61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B6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Основная и дополнительная литература</w:t>
            </w:r>
          </w:p>
          <w:p w:rsidR="00D716A0" w:rsidRDefault="00D42751" w:rsidP="00D42751">
            <w:pPr>
              <w:spacing w:after="0" w:line="240" w:lineRule="auto"/>
              <w:ind w:left="117"/>
              <w:rPr>
                <w:rFonts w:ascii="Times New Roman" w:hAnsi="Times New Roman" w:cs="Times New Roman"/>
                <w:sz w:val="24"/>
                <w:szCs w:val="24"/>
              </w:rPr>
            </w:pPr>
            <w:r w:rsidRPr="00BB6B82">
              <w:rPr>
                <w:rFonts w:ascii="Times New Roman" w:hAnsi="Times New Roman" w:cs="Times New Roman"/>
                <w:sz w:val="24"/>
                <w:szCs w:val="24"/>
              </w:rPr>
              <w:t>Уголовный процесс</w:t>
            </w:r>
            <w:proofErr w:type="gramStart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Б. Б. Булатов [и др.] ; под редакцией Б. Б. Булатова, А. М. Баранова. — 7-е изд., </w:t>
            </w:r>
            <w:proofErr w:type="spellStart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>, 2019. — 567 с. — (Высшее образование). — ISBN 978-5-534-12018-9. — Текст</w:t>
            </w:r>
            <w:proofErr w:type="gramStart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ЭБС </w:t>
            </w:r>
            <w:proofErr w:type="spellStart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 xml:space="preserve"> [сайт]. — URL: https://biblio-online.ru/bcode/446666 </w:t>
            </w:r>
          </w:p>
          <w:p w:rsidR="00D716A0" w:rsidRDefault="00D42751" w:rsidP="00D42751">
            <w:pPr>
              <w:spacing w:after="0" w:line="240" w:lineRule="auto"/>
              <w:ind w:left="11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>Манова</w:t>
            </w:r>
            <w:proofErr w:type="spellEnd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>, Н. С. Уголовный процесс</w:t>
            </w:r>
            <w:proofErr w:type="gramStart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Н. С. </w:t>
            </w:r>
            <w:proofErr w:type="spellStart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>Манова</w:t>
            </w:r>
            <w:proofErr w:type="spellEnd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 xml:space="preserve">, Ю. В. </w:t>
            </w:r>
            <w:proofErr w:type="spellStart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>Францифоров</w:t>
            </w:r>
            <w:proofErr w:type="spellEnd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 xml:space="preserve">. — 11-е изд., </w:t>
            </w:r>
            <w:proofErr w:type="spellStart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>, 2019. — 221 с. — (Высшее образование). — ISBN 978-5-534-09269-1. — Текст</w:t>
            </w:r>
            <w:proofErr w:type="gramStart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ЭБС </w:t>
            </w:r>
            <w:proofErr w:type="spellStart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 xml:space="preserve"> [сайт]. — URL: https://biblio-online.ru/bcode/427524 </w:t>
            </w:r>
          </w:p>
          <w:p w:rsidR="00D42751" w:rsidRPr="00BB6B82" w:rsidRDefault="00D42751" w:rsidP="00D42751">
            <w:pPr>
              <w:spacing w:after="0" w:line="240" w:lineRule="auto"/>
              <w:ind w:left="117"/>
              <w:rPr>
                <w:rFonts w:ascii="Times New Roman" w:hAnsi="Times New Roman" w:cs="Times New Roman"/>
                <w:sz w:val="24"/>
                <w:szCs w:val="24"/>
              </w:rPr>
            </w:pPr>
            <w:r w:rsidRPr="00BB6B82">
              <w:rPr>
                <w:rFonts w:ascii="Times New Roman" w:hAnsi="Times New Roman" w:cs="Times New Roman"/>
                <w:sz w:val="24"/>
                <w:szCs w:val="24"/>
              </w:rPr>
              <w:t>Уголовный процесс</w:t>
            </w:r>
            <w:proofErr w:type="gramStart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</w:t>
            </w:r>
            <w:proofErr w:type="spellStart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>специалитета</w:t>
            </w:r>
            <w:proofErr w:type="spellEnd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 xml:space="preserve"> / А. А. Усачев [и др.] ; под редакцией А. А. Усачева. — 5-е изд., </w:t>
            </w:r>
            <w:proofErr w:type="spellStart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>, 2019. — 468 с. — (Бакалавр и специалист). — ISBN 978-5-534-08759-8. — Текст</w:t>
            </w:r>
            <w:proofErr w:type="gramStart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ЭБС </w:t>
            </w:r>
            <w:proofErr w:type="spellStart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 xml:space="preserve"> [сайт]. — URL: https://biblio-online.ru/bcode/431953 </w:t>
            </w:r>
          </w:p>
          <w:p w:rsidR="00D716A0" w:rsidRDefault="00D42751" w:rsidP="00D42751">
            <w:pPr>
              <w:spacing w:after="0" w:line="240" w:lineRule="auto"/>
              <w:ind w:left="117"/>
              <w:rPr>
                <w:rFonts w:ascii="Times New Roman" w:hAnsi="Times New Roman" w:cs="Times New Roman"/>
                <w:sz w:val="24"/>
                <w:szCs w:val="24"/>
              </w:rPr>
            </w:pPr>
            <w:r w:rsidRPr="00BB6B82">
              <w:rPr>
                <w:rFonts w:ascii="Times New Roman" w:hAnsi="Times New Roman" w:cs="Times New Roman"/>
                <w:sz w:val="24"/>
                <w:szCs w:val="24"/>
              </w:rPr>
              <w:t>Гриненко, А. В. Уголовный процесс</w:t>
            </w:r>
            <w:proofErr w:type="gramStart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прикладного </w:t>
            </w:r>
            <w:proofErr w:type="spellStart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 xml:space="preserve"> / А. В. Гриненко. — 6-е изд., </w:t>
            </w:r>
            <w:proofErr w:type="spellStart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>, 2019. — 286 с. — (Высшее образование). — ISBN 978-5-534-08719-2. — Текст</w:t>
            </w:r>
            <w:proofErr w:type="gramStart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ЭБС </w:t>
            </w:r>
            <w:proofErr w:type="spellStart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 xml:space="preserve"> [сайт]. — URL: https://biblio-online.ru/bcode/431949 </w:t>
            </w:r>
          </w:p>
          <w:p w:rsidR="00D716A0" w:rsidRDefault="00D42751" w:rsidP="00D42751">
            <w:pPr>
              <w:spacing w:after="0" w:line="240" w:lineRule="auto"/>
              <w:ind w:left="117"/>
              <w:rPr>
                <w:rFonts w:ascii="Times New Roman" w:hAnsi="Times New Roman" w:cs="Times New Roman"/>
                <w:sz w:val="24"/>
                <w:szCs w:val="24"/>
              </w:rPr>
            </w:pPr>
            <w:r w:rsidRPr="00BB6B82">
              <w:rPr>
                <w:rFonts w:ascii="Times New Roman" w:hAnsi="Times New Roman" w:cs="Times New Roman"/>
                <w:sz w:val="24"/>
                <w:szCs w:val="24"/>
              </w:rPr>
              <w:t>Уголовно-процессуальные акты</w:t>
            </w:r>
            <w:proofErr w:type="gramStart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</w:t>
            </w:r>
            <w:proofErr w:type="spellStart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>специалитета</w:t>
            </w:r>
            <w:proofErr w:type="spellEnd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 xml:space="preserve"> и магистратуры / Г. В. Стародубова [и др.] ; под редакцией Г. В. Стародубовой. — 2-е изд. — Москва : </w:t>
            </w:r>
            <w:proofErr w:type="gramStart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 xml:space="preserve">Издательство </w:t>
            </w:r>
            <w:proofErr w:type="spellStart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>, 2019. — 446 с. — (Бакалавр.</w:t>
            </w:r>
            <w:proofErr w:type="gramEnd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Специалист. </w:t>
            </w:r>
            <w:proofErr w:type="gramStart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>Магистр).</w:t>
            </w:r>
            <w:proofErr w:type="gramEnd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 xml:space="preserve"> — ISBN 978-5-534-05275-6. — Текст</w:t>
            </w:r>
            <w:proofErr w:type="gramStart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ЭБС </w:t>
            </w:r>
            <w:proofErr w:type="spellStart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 xml:space="preserve"> [сайт]. — URL: https://biblio-online.ru/bcode/441270 </w:t>
            </w:r>
          </w:p>
          <w:p w:rsidR="00D42751" w:rsidRPr="00BB6B82" w:rsidRDefault="00D42751" w:rsidP="00D42751">
            <w:pPr>
              <w:spacing w:after="0" w:line="240" w:lineRule="auto"/>
              <w:ind w:left="117"/>
              <w:rPr>
                <w:rFonts w:ascii="Times New Roman" w:hAnsi="Times New Roman" w:cs="Times New Roman"/>
                <w:sz w:val="24"/>
                <w:szCs w:val="24"/>
              </w:rPr>
            </w:pPr>
            <w:r w:rsidRPr="00BB6B82">
              <w:rPr>
                <w:rFonts w:ascii="Times New Roman" w:hAnsi="Times New Roman" w:cs="Times New Roman"/>
                <w:sz w:val="24"/>
                <w:szCs w:val="24"/>
              </w:rPr>
              <w:t>Уголовный процесс современной России. Проблемные лекции в 2 т. Том 1. Общие положения уголовного судопроизводства</w:t>
            </w:r>
            <w:proofErr w:type="gramStart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</w:t>
            </w:r>
            <w:proofErr w:type="spellStart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 xml:space="preserve"> и магистратуры / В. Т. Томин [и др.] ; под редакцией В. Т. </w:t>
            </w:r>
            <w:r w:rsidRPr="00BB6B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Томина, И. А. Зинченко. — 2-е изд., </w:t>
            </w:r>
            <w:proofErr w:type="spellStart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>, 2019. — 366 с. — (Авторский учебник). — ISBN 978-5-534-02249-0. — Текст</w:t>
            </w:r>
            <w:proofErr w:type="gramStart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ЭБС </w:t>
            </w:r>
            <w:proofErr w:type="spellStart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 xml:space="preserve"> [сайт]. — URL: https://biblio-online.ru/bcode/438096 </w:t>
            </w:r>
          </w:p>
          <w:p w:rsidR="00D716A0" w:rsidRDefault="00D42751" w:rsidP="00D42751">
            <w:pPr>
              <w:spacing w:after="0" w:line="240" w:lineRule="auto"/>
              <w:ind w:left="117"/>
              <w:rPr>
                <w:rFonts w:ascii="Times New Roman" w:hAnsi="Times New Roman" w:cs="Times New Roman"/>
                <w:sz w:val="24"/>
                <w:szCs w:val="24"/>
              </w:rPr>
            </w:pPr>
            <w:r w:rsidRPr="00BB6B82">
              <w:rPr>
                <w:rFonts w:ascii="Times New Roman" w:hAnsi="Times New Roman" w:cs="Times New Roman"/>
                <w:sz w:val="24"/>
                <w:szCs w:val="24"/>
              </w:rPr>
              <w:t>Уголовный процесс современной России. Проблемные лекции в 2 т. Том 2. Досудебное и судебное производство</w:t>
            </w:r>
            <w:proofErr w:type="gramStart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</w:t>
            </w:r>
            <w:proofErr w:type="spellStart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 xml:space="preserve"> и магистратуры / В. Т. Томин [и др.] ; под редакцией В. Т. Томина, И. А. Зинченко. — 2-е изд., </w:t>
            </w:r>
            <w:proofErr w:type="spellStart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>, 2019. — 222 с. — (Авторский учебник). — ISBN 978-5-534-02251-3. — Текст</w:t>
            </w:r>
            <w:proofErr w:type="gramStart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ЭБС </w:t>
            </w:r>
            <w:proofErr w:type="spellStart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B6B82">
              <w:rPr>
                <w:rFonts w:ascii="Times New Roman" w:hAnsi="Times New Roman" w:cs="Times New Roman"/>
                <w:sz w:val="24"/>
                <w:szCs w:val="24"/>
              </w:rPr>
              <w:t xml:space="preserve"> [сайт]. — URL: https://biblio-online.ru/bcode/438097 </w:t>
            </w:r>
          </w:p>
          <w:p w:rsidR="00D42751" w:rsidRPr="00BB6B82" w:rsidRDefault="00D42751" w:rsidP="00D42751">
            <w:pPr>
              <w:spacing w:after="0" w:line="240" w:lineRule="auto"/>
              <w:ind w:left="117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B6B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Ресурсы информационно-телекоммуникационной сети «Интернет»</w:t>
            </w:r>
          </w:p>
          <w:p w:rsidR="00D42751" w:rsidRPr="00BB6B82" w:rsidRDefault="009C790D" w:rsidP="00D42751">
            <w:pPr>
              <w:spacing w:after="0" w:line="240" w:lineRule="auto"/>
              <w:ind w:left="11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D42751" w:rsidRPr="00BB6B82">
                <w:rPr>
                  <w:rFonts w:ascii="Times New Roman" w:hAnsi="Times New Roman" w:cs="Times New Roman"/>
                  <w:sz w:val="24"/>
                  <w:szCs w:val="24"/>
                </w:rPr>
                <w:t>www.pravo.gov.ru</w:t>
              </w:r>
            </w:hyperlink>
            <w:r w:rsidR="00D42751" w:rsidRPr="00BB6B82">
              <w:rPr>
                <w:rFonts w:ascii="Times New Roman" w:hAnsi="Times New Roman" w:cs="Times New Roman"/>
                <w:sz w:val="24"/>
                <w:szCs w:val="24"/>
              </w:rPr>
              <w:t xml:space="preserve"> – Государственная система правовой информации.</w:t>
            </w:r>
          </w:p>
          <w:p w:rsidR="00D42751" w:rsidRPr="00BB6B82" w:rsidRDefault="00D42751" w:rsidP="00D42751">
            <w:pPr>
              <w:spacing w:after="0" w:line="240" w:lineRule="auto"/>
              <w:ind w:left="117"/>
              <w:rPr>
                <w:rFonts w:ascii="Times New Roman" w:hAnsi="Times New Roman" w:cs="Times New Roman"/>
                <w:sz w:val="24"/>
                <w:szCs w:val="24"/>
              </w:rPr>
            </w:pPr>
            <w:r w:rsidRPr="00BB6B82">
              <w:rPr>
                <w:rFonts w:ascii="Times New Roman" w:hAnsi="Times New Roman" w:cs="Times New Roman"/>
                <w:sz w:val="24"/>
                <w:szCs w:val="24"/>
              </w:rPr>
              <w:t>www.ksrf.ru – Конституционный Суд Российской Федерации.</w:t>
            </w:r>
          </w:p>
          <w:p w:rsidR="00D42751" w:rsidRPr="00BB6B82" w:rsidRDefault="00D42751" w:rsidP="00D42751">
            <w:pPr>
              <w:spacing w:after="0" w:line="240" w:lineRule="auto"/>
              <w:ind w:left="117"/>
              <w:rPr>
                <w:rFonts w:ascii="Times New Roman" w:hAnsi="Times New Roman" w:cs="Times New Roman"/>
                <w:sz w:val="24"/>
                <w:szCs w:val="24"/>
              </w:rPr>
            </w:pPr>
            <w:r w:rsidRPr="00BB6B82">
              <w:rPr>
                <w:rFonts w:ascii="Times New Roman" w:hAnsi="Times New Roman" w:cs="Times New Roman"/>
                <w:sz w:val="24"/>
                <w:szCs w:val="24"/>
              </w:rPr>
              <w:t>www.supcourt.ru – Верховный Суд Российской Федерации.</w:t>
            </w:r>
          </w:p>
          <w:p w:rsidR="00D42751" w:rsidRPr="00BB6B82" w:rsidRDefault="00D42751" w:rsidP="00D42751">
            <w:pPr>
              <w:spacing w:after="0" w:line="240" w:lineRule="auto"/>
              <w:ind w:left="117"/>
              <w:rPr>
                <w:rFonts w:ascii="Times New Roman" w:hAnsi="Times New Roman" w:cs="Times New Roman"/>
                <w:sz w:val="24"/>
                <w:szCs w:val="24"/>
              </w:rPr>
            </w:pPr>
            <w:r w:rsidRPr="00BB6B82">
              <w:rPr>
                <w:rFonts w:ascii="Times New Roman" w:hAnsi="Times New Roman" w:cs="Times New Roman"/>
                <w:sz w:val="24"/>
                <w:szCs w:val="24"/>
              </w:rPr>
              <w:t>www.sledcom.ru – Следственный комитет Российской Федерации.</w:t>
            </w:r>
          </w:p>
          <w:p w:rsidR="00D42751" w:rsidRPr="00BB6B82" w:rsidRDefault="00D42751" w:rsidP="00D42751">
            <w:pPr>
              <w:spacing w:after="0" w:line="240" w:lineRule="auto"/>
              <w:ind w:left="117"/>
              <w:rPr>
                <w:rFonts w:ascii="Times New Roman" w:hAnsi="Times New Roman" w:cs="Times New Roman"/>
                <w:sz w:val="24"/>
                <w:szCs w:val="24"/>
              </w:rPr>
            </w:pPr>
            <w:r w:rsidRPr="00BB6B82">
              <w:rPr>
                <w:rFonts w:ascii="Times New Roman" w:hAnsi="Times New Roman" w:cs="Times New Roman"/>
                <w:sz w:val="24"/>
                <w:szCs w:val="24"/>
              </w:rPr>
              <w:t>http://mvd.ru/ – Министерство внутренних дел Российской Федерации;</w:t>
            </w:r>
          </w:p>
          <w:p w:rsidR="00D42751" w:rsidRPr="00BB6B82" w:rsidRDefault="00D42751" w:rsidP="00D42751">
            <w:pPr>
              <w:spacing w:after="0" w:line="240" w:lineRule="auto"/>
              <w:ind w:left="117"/>
              <w:rPr>
                <w:rFonts w:ascii="Times New Roman" w:hAnsi="Times New Roman" w:cs="Times New Roman"/>
                <w:sz w:val="24"/>
                <w:szCs w:val="24"/>
              </w:rPr>
            </w:pPr>
            <w:r w:rsidRPr="00BB6B82">
              <w:rPr>
                <w:rFonts w:ascii="Times New Roman" w:hAnsi="Times New Roman" w:cs="Times New Roman"/>
                <w:sz w:val="24"/>
                <w:szCs w:val="24"/>
              </w:rPr>
              <w:t>www.genproc.gov.ru – Генеральная прокуратура Российской Федерации.</w:t>
            </w:r>
          </w:p>
          <w:p w:rsidR="00D42751" w:rsidRPr="00BB6B82" w:rsidRDefault="00D42751" w:rsidP="00D42751">
            <w:pPr>
              <w:spacing w:after="0" w:line="240" w:lineRule="auto"/>
              <w:ind w:left="117"/>
              <w:rPr>
                <w:rFonts w:ascii="Times New Roman" w:hAnsi="Times New Roman" w:cs="Times New Roman"/>
                <w:sz w:val="24"/>
                <w:szCs w:val="24"/>
              </w:rPr>
            </w:pPr>
            <w:r w:rsidRPr="00BB6B82">
              <w:rPr>
                <w:rFonts w:ascii="Times New Roman" w:hAnsi="Times New Roman" w:cs="Times New Roman"/>
                <w:sz w:val="24"/>
                <w:szCs w:val="24"/>
              </w:rPr>
              <w:t>www.sudrf.ru – Государственная автоматизированная система «Правосудие».</w:t>
            </w:r>
          </w:p>
          <w:p w:rsidR="00D42751" w:rsidRPr="00BB6B82" w:rsidRDefault="00D42751" w:rsidP="00D42751">
            <w:pPr>
              <w:spacing w:after="0" w:line="240" w:lineRule="auto"/>
              <w:ind w:left="117"/>
              <w:rPr>
                <w:rFonts w:ascii="Times New Roman" w:hAnsi="Times New Roman" w:cs="Times New Roman"/>
                <w:sz w:val="24"/>
                <w:szCs w:val="24"/>
              </w:rPr>
            </w:pPr>
            <w:r w:rsidRPr="00BB6B82">
              <w:rPr>
                <w:rFonts w:ascii="Times New Roman" w:hAnsi="Times New Roman" w:cs="Times New Roman"/>
                <w:sz w:val="24"/>
                <w:szCs w:val="24"/>
              </w:rPr>
              <w:t>www.iuaj.net – Международная Ассоциация Содействия Правосудию.</w:t>
            </w:r>
          </w:p>
          <w:p w:rsidR="00D42751" w:rsidRDefault="00D42751" w:rsidP="00D42751">
            <w:pPr>
              <w:spacing w:after="0" w:line="240" w:lineRule="auto"/>
              <w:ind w:left="117"/>
              <w:rPr>
                <w:rFonts w:ascii="Times New Roman" w:hAnsi="Times New Roman" w:cs="Times New Roman"/>
                <w:sz w:val="24"/>
                <w:szCs w:val="24"/>
              </w:rPr>
            </w:pPr>
            <w:r w:rsidRPr="00BB6B82">
              <w:rPr>
                <w:rFonts w:ascii="Times New Roman" w:hAnsi="Times New Roman" w:cs="Times New Roman"/>
                <w:sz w:val="24"/>
                <w:szCs w:val="24"/>
              </w:rPr>
              <w:t>www.law.edu.ru – Федеральный правовой портал «Юридическая Россия».</w:t>
            </w:r>
          </w:p>
          <w:p w:rsidR="00D42751" w:rsidRPr="00284FB9" w:rsidRDefault="00D42751" w:rsidP="00D42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84FB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Программное обеспечение</w:t>
            </w:r>
          </w:p>
          <w:p w:rsidR="00D42751" w:rsidRPr="00284FB9" w:rsidRDefault="00D42751" w:rsidP="00D42751">
            <w:pPr>
              <w:numPr>
                <w:ilvl w:val="0"/>
                <w:numId w:val="4"/>
              </w:numPr>
              <w:tabs>
                <w:tab w:val="left" w:pos="684"/>
              </w:tabs>
              <w:spacing w:after="0" w:line="240" w:lineRule="auto"/>
              <w:ind w:left="0" w:firstLine="2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4FB9">
              <w:rPr>
                <w:rFonts w:ascii="Times New Roman" w:hAnsi="Times New Roman" w:cs="Times New Roman"/>
                <w:sz w:val="24"/>
                <w:szCs w:val="24"/>
              </w:rPr>
              <w:t xml:space="preserve">Операционная система </w:t>
            </w:r>
            <w:proofErr w:type="spellStart"/>
            <w:r w:rsidRPr="00284FB9">
              <w:rPr>
                <w:rFonts w:ascii="Times New Roman" w:hAnsi="Times New Roman" w:cs="Times New Roman"/>
                <w:sz w:val="24"/>
                <w:szCs w:val="24"/>
              </w:rPr>
              <w:t>Windows</w:t>
            </w:r>
            <w:proofErr w:type="spellEnd"/>
            <w:r w:rsidRPr="00284FB9">
              <w:rPr>
                <w:rFonts w:ascii="Times New Roman" w:hAnsi="Times New Roman" w:cs="Times New Roman"/>
                <w:sz w:val="24"/>
                <w:szCs w:val="24"/>
              </w:rPr>
              <w:t xml:space="preserve"> XP и выше;</w:t>
            </w:r>
          </w:p>
          <w:p w:rsidR="00D42751" w:rsidRDefault="00D42751" w:rsidP="00D42751">
            <w:pPr>
              <w:numPr>
                <w:ilvl w:val="0"/>
                <w:numId w:val="4"/>
              </w:numPr>
              <w:tabs>
                <w:tab w:val="left" w:pos="684"/>
              </w:tabs>
              <w:spacing w:after="0" w:line="240" w:lineRule="auto"/>
              <w:ind w:left="0" w:firstLine="2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4FB9">
              <w:rPr>
                <w:rFonts w:ascii="Times New Roman" w:hAnsi="Times New Roman" w:cs="Times New Roman"/>
                <w:sz w:val="24"/>
                <w:szCs w:val="24"/>
              </w:rPr>
              <w:t xml:space="preserve">Пакеты </w:t>
            </w:r>
            <w:proofErr w:type="gramStart"/>
            <w:r w:rsidRPr="00284FB9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284F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84FB9">
              <w:rPr>
                <w:rFonts w:ascii="Times New Roman" w:hAnsi="Times New Roman" w:cs="Times New Roman"/>
                <w:sz w:val="24"/>
                <w:szCs w:val="24"/>
              </w:rPr>
              <w:t>общего</w:t>
            </w:r>
            <w:proofErr w:type="gramEnd"/>
            <w:r w:rsidRPr="00284FB9">
              <w:rPr>
                <w:rFonts w:ascii="Times New Roman" w:hAnsi="Times New Roman" w:cs="Times New Roman"/>
                <w:sz w:val="24"/>
                <w:szCs w:val="24"/>
              </w:rPr>
              <w:t xml:space="preserve"> назначения: текстовые редакторы: </w:t>
            </w:r>
            <w:proofErr w:type="spellStart"/>
            <w:r w:rsidRPr="00284FB9">
              <w:rPr>
                <w:rFonts w:ascii="Times New Roman" w:hAnsi="Times New Roman" w:cs="Times New Roman"/>
                <w:bCs/>
                <w:sz w:val="24"/>
                <w:szCs w:val="24"/>
              </w:rPr>
              <w:t>Microsoft</w:t>
            </w:r>
            <w:proofErr w:type="spellEnd"/>
            <w:r w:rsidRPr="00284F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4FB9">
              <w:rPr>
                <w:rFonts w:ascii="Times New Roman" w:hAnsi="Times New Roman" w:cs="Times New Roman"/>
                <w:bCs/>
                <w:sz w:val="24"/>
                <w:szCs w:val="24"/>
              </w:rPr>
              <w:t>Office</w:t>
            </w:r>
            <w:proofErr w:type="spellEnd"/>
            <w:r w:rsidRPr="00284FB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др.</w:t>
            </w:r>
          </w:p>
          <w:p w:rsidR="00284FB9" w:rsidRPr="00D42751" w:rsidRDefault="00D42751" w:rsidP="00D42751">
            <w:pPr>
              <w:numPr>
                <w:ilvl w:val="0"/>
                <w:numId w:val="4"/>
              </w:numPr>
              <w:tabs>
                <w:tab w:val="left" w:pos="684"/>
              </w:tabs>
              <w:spacing w:after="0" w:line="240" w:lineRule="auto"/>
              <w:ind w:left="0" w:firstLine="2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751">
              <w:rPr>
                <w:rFonts w:ascii="Times New Roman" w:hAnsi="Times New Roman" w:cs="Times New Roman"/>
                <w:bCs/>
                <w:sz w:val="24"/>
                <w:szCs w:val="24"/>
              </w:rPr>
              <w:t>Система «</w:t>
            </w:r>
            <w:proofErr w:type="spellStart"/>
            <w:r w:rsidRPr="00D42751">
              <w:rPr>
                <w:rFonts w:ascii="Times New Roman" w:hAnsi="Times New Roman" w:cs="Times New Roman"/>
                <w:bCs/>
                <w:sz w:val="24"/>
                <w:szCs w:val="24"/>
              </w:rPr>
              <w:t>Антиплагиат</w:t>
            </w:r>
            <w:proofErr w:type="spellEnd"/>
            <w:r w:rsidRPr="00D42751">
              <w:rPr>
                <w:rFonts w:ascii="Times New Roman" w:hAnsi="Times New Roman" w:cs="Times New Roman"/>
                <w:bCs/>
                <w:sz w:val="24"/>
                <w:szCs w:val="24"/>
              </w:rPr>
              <w:t>».</w:t>
            </w:r>
          </w:p>
        </w:tc>
      </w:tr>
      <w:tr w:rsidR="009F71EE" w:rsidRPr="001C7558" w:rsidTr="00051686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1C7558" w:rsidRDefault="009F71EE" w:rsidP="00BB6B8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C75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Фонд оценочных средств текущего контроля успеваемости обучающихся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1C7558" w:rsidRDefault="009F71EE" w:rsidP="00D42751">
            <w:pPr>
              <w:tabs>
                <w:tab w:val="left" w:pos="275"/>
              </w:tabs>
              <w:spacing w:line="240" w:lineRule="auto"/>
              <w:ind w:right="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5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14E67" w:rsidRPr="001C75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Контрольные вопросы, </w:t>
            </w:r>
            <w:bookmarkStart w:id="0" w:name="_GoBack"/>
            <w:bookmarkEnd w:id="0"/>
            <w:r w:rsidR="00214E67" w:rsidRPr="001C7558">
              <w:rPr>
                <w:rFonts w:ascii="Times New Roman" w:hAnsi="Times New Roman" w:cs="Times New Roman"/>
                <w:bCs/>
                <w:sz w:val="24"/>
                <w:szCs w:val="24"/>
              </w:rPr>
              <w:t>рефераты</w:t>
            </w:r>
          </w:p>
        </w:tc>
      </w:tr>
      <w:tr w:rsidR="009F71EE" w:rsidRPr="001C7558" w:rsidTr="00051686">
        <w:trPr>
          <w:trHeight w:val="802"/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1C7558" w:rsidRDefault="009F71EE" w:rsidP="00BB6B8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C75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Форма промежуточной аттестации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EE" w:rsidRPr="001C7558" w:rsidRDefault="00C64CDF" w:rsidP="001C7558">
            <w:pPr>
              <w:tabs>
                <w:tab w:val="left" w:pos="275"/>
              </w:tabs>
              <w:spacing w:line="240" w:lineRule="auto"/>
              <w:ind w:left="11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558">
              <w:rPr>
                <w:rFonts w:ascii="Times New Roman" w:eastAsia="Times New Roman" w:hAnsi="Times New Roman" w:cs="Times New Roman"/>
                <w:sz w:val="24"/>
                <w:szCs w:val="24"/>
              </w:rPr>
              <w:t>Зачет</w:t>
            </w:r>
          </w:p>
        </w:tc>
      </w:tr>
    </w:tbl>
    <w:p w:rsidR="009F71EE" w:rsidRPr="00B422DD" w:rsidRDefault="009F71EE" w:rsidP="00CA6A9F">
      <w:pPr>
        <w:rPr>
          <w:rFonts w:ascii="Times New Roman" w:eastAsia="Times New Roman" w:hAnsi="Times New Roman" w:cs="Times New Roman"/>
        </w:rPr>
      </w:pPr>
    </w:p>
    <w:sectPr w:rsidR="009F71EE" w:rsidRPr="00B422DD" w:rsidSect="008A04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Kudrashov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4"/>
    <w:multiLevelType w:val="multilevel"/>
    <w:tmpl w:val="6FC076E6"/>
    <w:name w:val="WW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sz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sz w:val="22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  <w:sz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sz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sz w:val="22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  <w:sz w:val="22"/>
      </w:rPr>
    </w:lvl>
  </w:abstractNum>
  <w:abstractNum w:abstractNumId="2">
    <w:nsid w:val="0000001E"/>
    <w:multiLevelType w:val="multilevel"/>
    <w:tmpl w:val="0000001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3">
    <w:nsid w:val="07E04836"/>
    <w:multiLevelType w:val="hybridMultilevel"/>
    <w:tmpl w:val="77C05CAE"/>
    <w:lvl w:ilvl="0" w:tplc="19EE288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594F26"/>
    <w:multiLevelType w:val="hybridMultilevel"/>
    <w:tmpl w:val="7AEAD5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7260752"/>
    <w:multiLevelType w:val="multilevel"/>
    <w:tmpl w:val="DB862858"/>
    <w:lvl w:ilvl="0">
      <w:start w:val="1"/>
      <w:numFmt w:val="decimal"/>
      <w:lvlText w:val="%1."/>
      <w:lvlJc w:val="left"/>
      <w:pPr>
        <w:ind w:left="1776" w:hanging="708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4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0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6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28" w:hanging="2160"/>
      </w:pPr>
      <w:rPr>
        <w:rFonts w:cs="Times New Roman" w:hint="default"/>
      </w:rPr>
    </w:lvl>
  </w:abstractNum>
  <w:abstractNum w:abstractNumId="6">
    <w:nsid w:val="3A185DDF"/>
    <w:multiLevelType w:val="hybridMultilevel"/>
    <w:tmpl w:val="DC10ED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8A3C2F"/>
    <w:multiLevelType w:val="hybridMultilevel"/>
    <w:tmpl w:val="210AC4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4503035"/>
    <w:multiLevelType w:val="hybridMultilevel"/>
    <w:tmpl w:val="F6D4E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DE3C85"/>
    <w:multiLevelType w:val="hybridMultilevel"/>
    <w:tmpl w:val="EEB2B79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1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6"/>
  </w:num>
  <w:num w:numId="7">
    <w:abstractNumId w:val="2"/>
  </w:num>
  <w:num w:numId="8">
    <w:abstractNumId w:val="0"/>
  </w:num>
  <w:num w:numId="9">
    <w:abstractNumId w:val="7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>
    <w:useFELayout/>
  </w:compat>
  <w:rsids>
    <w:rsidRoot w:val="009F71EE"/>
    <w:rsid w:val="00051686"/>
    <w:rsid w:val="00134146"/>
    <w:rsid w:val="001C7558"/>
    <w:rsid w:val="00214E67"/>
    <w:rsid w:val="00284FB9"/>
    <w:rsid w:val="0030403A"/>
    <w:rsid w:val="003C084D"/>
    <w:rsid w:val="004107A1"/>
    <w:rsid w:val="00474429"/>
    <w:rsid w:val="005F5FCA"/>
    <w:rsid w:val="008A0427"/>
    <w:rsid w:val="009A3345"/>
    <w:rsid w:val="009C790D"/>
    <w:rsid w:val="009F71EE"/>
    <w:rsid w:val="00A31BCA"/>
    <w:rsid w:val="00B422DD"/>
    <w:rsid w:val="00BB6B82"/>
    <w:rsid w:val="00C4377A"/>
    <w:rsid w:val="00C64CDF"/>
    <w:rsid w:val="00C921EE"/>
    <w:rsid w:val="00CA6A9F"/>
    <w:rsid w:val="00D42751"/>
    <w:rsid w:val="00D4690E"/>
    <w:rsid w:val="00D716A0"/>
    <w:rsid w:val="00EA1B77"/>
    <w:rsid w:val="00FC7C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429"/>
  </w:style>
  <w:style w:type="paragraph" w:styleId="1">
    <w:name w:val="heading 1"/>
    <w:basedOn w:val="a"/>
    <w:next w:val="a0"/>
    <w:link w:val="11"/>
    <w:uiPriority w:val="9"/>
    <w:qFormat/>
    <w:rsid w:val="00134146"/>
    <w:pPr>
      <w:keepNext/>
      <w:numPr>
        <w:numId w:val="8"/>
      </w:numPr>
      <w:suppressAutoHyphens/>
      <w:spacing w:before="240" w:after="60"/>
      <w:outlineLvl w:val="0"/>
    </w:pPr>
    <w:rPr>
      <w:rFonts w:ascii="Cambria" w:eastAsia="Times New Roman" w:hAnsi="Cambria" w:cs="Cambria"/>
      <w:b/>
      <w:bCs/>
      <w:kern w:val="1"/>
      <w:sz w:val="32"/>
      <w:szCs w:val="32"/>
      <w:lang w:eastAsia="ar-SA"/>
    </w:rPr>
  </w:style>
  <w:style w:type="paragraph" w:styleId="2">
    <w:name w:val="heading 2"/>
    <w:basedOn w:val="a"/>
    <w:next w:val="a0"/>
    <w:link w:val="20"/>
    <w:uiPriority w:val="9"/>
    <w:qFormat/>
    <w:rsid w:val="00134146"/>
    <w:pPr>
      <w:keepNext/>
      <w:numPr>
        <w:ilvl w:val="1"/>
        <w:numId w:val="8"/>
      </w:numPr>
      <w:suppressAutoHyphens/>
      <w:spacing w:before="240" w:after="60"/>
      <w:outlineLvl w:val="1"/>
    </w:pPr>
    <w:rPr>
      <w:rFonts w:ascii="Cambria" w:eastAsia="Times New Roman" w:hAnsi="Cambria" w:cs="Cambria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0"/>
    <w:link w:val="30"/>
    <w:uiPriority w:val="9"/>
    <w:qFormat/>
    <w:rsid w:val="00134146"/>
    <w:pPr>
      <w:keepNext/>
      <w:numPr>
        <w:ilvl w:val="2"/>
        <w:numId w:val="8"/>
      </w:numPr>
      <w:suppressAutoHyphens/>
      <w:spacing w:before="240" w:after="60"/>
      <w:outlineLvl w:val="2"/>
    </w:pPr>
    <w:rPr>
      <w:rFonts w:ascii="Cambria" w:eastAsia="Times New Roman" w:hAnsi="Cambria" w:cs="Cambria"/>
      <w:b/>
      <w:bCs/>
      <w:sz w:val="26"/>
      <w:szCs w:val="26"/>
      <w:lang w:eastAsia="ar-SA"/>
    </w:rPr>
  </w:style>
  <w:style w:type="paragraph" w:styleId="4">
    <w:name w:val="heading 4"/>
    <w:basedOn w:val="a"/>
    <w:next w:val="a0"/>
    <w:link w:val="40"/>
    <w:uiPriority w:val="9"/>
    <w:qFormat/>
    <w:rsid w:val="00134146"/>
    <w:pPr>
      <w:keepNext/>
      <w:numPr>
        <w:ilvl w:val="3"/>
        <w:numId w:val="8"/>
      </w:numPr>
      <w:suppressAutoHyphens/>
      <w:spacing w:before="240" w:after="60" w:line="100" w:lineRule="atLeast"/>
      <w:outlineLvl w:val="3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styleId="5">
    <w:name w:val="heading 5"/>
    <w:basedOn w:val="a"/>
    <w:next w:val="a0"/>
    <w:link w:val="50"/>
    <w:uiPriority w:val="9"/>
    <w:qFormat/>
    <w:rsid w:val="00134146"/>
    <w:pPr>
      <w:numPr>
        <w:ilvl w:val="4"/>
        <w:numId w:val="8"/>
      </w:numPr>
      <w:suppressAutoHyphens/>
      <w:spacing w:before="240" w:after="60"/>
      <w:outlineLvl w:val="4"/>
    </w:pPr>
    <w:rPr>
      <w:rFonts w:ascii="Calibri" w:eastAsia="Times New Roman" w:hAnsi="Calibri" w:cs="Calibri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0"/>
    <w:link w:val="60"/>
    <w:uiPriority w:val="9"/>
    <w:qFormat/>
    <w:rsid w:val="00134146"/>
    <w:pPr>
      <w:numPr>
        <w:ilvl w:val="5"/>
        <w:numId w:val="8"/>
      </w:numPr>
      <w:suppressAutoHyphens/>
      <w:spacing w:before="240" w:after="60" w:line="100" w:lineRule="atLeast"/>
      <w:outlineLvl w:val="5"/>
    </w:pPr>
    <w:rPr>
      <w:rFonts w:ascii="Calibri" w:eastAsia="Times New Roman" w:hAnsi="Calibri" w:cs="Calibri"/>
      <w:b/>
      <w:bCs/>
      <w:lang w:eastAsia="ar-SA"/>
    </w:rPr>
  </w:style>
  <w:style w:type="paragraph" w:styleId="7">
    <w:name w:val="heading 7"/>
    <w:basedOn w:val="a"/>
    <w:next w:val="a0"/>
    <w:link w:val="70"/>
    <w:uiPriority w:val="9"/>
    <w:qFormat/>
    <w:rsid w:val="00134146"/>
    <w:pPr>
      <w:numPr>
        <w:ilvl w:val="6"/>
        <w:numId w:val="8"/>
      </w:numPr>
      <w:suppressAutoHyphens/>
      <w:spacing w:before="240" w:after="60" w:line="100" w:lineRule="atLeast"/>
      <w:outlineLvl w:val="6"/>
    </w:pPr>
    <w:rPr>
      <w:rFonts w:ascii="Calibri" w:eastAsia="Times New Roman" w:hAnsi="Calibri" w:cs="Calibri"/>
      <w:sz w:val="24"/>
      <w:szCs w:val="24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"/>
    <w:uiPriority w:val="34"/>
    <w:qFormat/>
    <w:rsid w:val="00214E67"/>
    <w:pPr>
      <w:ind w:left="720"/>
      <w:contextualSpacing/>
      <w:jc w:val="both"/>
    </w:pPr>
    <w:rPr>
      <w:rFonts w:ascii="Calibri" w:eastAsia="Times New Roman" w:hAnsi="Calibri" w:cs="Times New Roman"/>
    </w:rPr>
  </w:style>
  <w:style w:type="paragraph" w:styleId="a5">
    <w:name w:val="Normal (Web)"/>
    <w:basedOn w:val="a"/>
    <w:uiPriority w:val="99"/>
    <w:rsid w:val="004107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pt">
    <w:name w:val="Основной текст + 11 pt"/>
    <w:rsid w:val="004107A1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bidi="ar-SA"/>
    </w:rPr>
  </w:style>
  <w:style w:type="character" w:styleId="a6">
    <w:name w:val="Hyperlink"/>
    <w:basedOn w:val="a1"/>
    <w:uiPriority w:val="99"/>
    <w:rsid w:val="0030403A"/>
    <w:rPr>
      <w:color w:val="0000FF"/>
      <w:u w:val="single"/>
    </w:rPr>
  </w:style>
  <w:style w:type="character" w:customStyle="1" w:styleId="apple-converted-space">
    <w:name w:val="apple-converted-space"/>
    <w:rsid w:val="0030403A"/>
  </w:style>
  <w:style w:type="paragraph" w:customStyle="1" w:styleId="Style7">
    <w:name w:val="Style7"/>
    <w:basedOn w:val="a"/>
    <w:uiPriority w:val="99"/>
    <w:rsid w:val="00C64CDF"/>
    <w:pPr>
      <w:widowControl w:val="0"/>
      <w:autoSpaceDE w:val="0"/>
      <w:autoSpaceDN w:val="0"/>
      <w:adjustRightInd w:val="0"/>
      <w:spacing w:after="0" w:line="324" w:lineRule="exact"/>
      <w:ind w:firstLine="715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 Spacing"/>
    <w:link w:val="a8"/>
    <w:uiPriority w:val="99"/>
    <w:qFormat/>
    <w:rsid w:val="00C64C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Без интервала Знак"/>
    <w:link w:val="a7"/>
    <w:uiPriority w:val="99"/>
    <w:locked/>
    <w:rsid w:val="00C64CDF"/>
    <w:rPr>
      <w:rFonts w:ascii="Times New Roman" w:eastAsia="Times New Roman" w:hAnsi="Times New Roman" w:cs="Times New Roman"/>
      <w:sz w:val="24"/>
      <w:szCs w:val="20"/>
    </w:rPr>
  </w:style>
  <w:style w:type="character" w:customStyle="1" w:styleId="10">
    <w:name w:val="Заголовок 1 Знак"/>
    <w:basedOn w:val="a1"/>
    <w:uiPriority w:val="9"/>
    <w:rsid w:val="0013414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rsid w:val="00134146"/>
    <w:rPr>
      <w:rFonts w:ascii="Cambria" w:eastAsia="Times New Roman" w:hAnsi="Cambria" w:cs="Cambria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1"/>
    <w:link w:val="3"/>
    <w:uiPriority w:val="9"/>
    <w:rsid w:val="00134146"/>
    <w:rPr>
      <w:rFonts w:ascii="Cambria" w:eastAsia="Times New Roman" w:hAnsi="Cambria" w:cs="Cambria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1"/>
    <w:link w:val="4"/>
    <w:uiPriority w:val="9"/>
    <w:rsid w:val="00134146"/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character" w:customStyle="1" w:styleId="50">
    <w:name w:val="Заголовок 5 Знак"/>
    <w:basedOn w:val="a1"/>
    <w:link w:val="5"/>
    <w:uiPriority w:val="9"/>
    <w:rsid w:val="00134146"/>
    <w:rPr>
      <w:rFonts w:ascii="Calibri" w:eastAsia="Times New Roman" w:hAnsi="Calibri" w:cs="Calibri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1"/>
    <w:link w:val="6"/>
    <w:uiPriority w:val="9"/>
    <w:rsid w:val="00134146"/>
    <w:rPr>
      <w:rFonts w:ascii="Calibri" w:eastAsia="Times New Roman" w:hAnsi="Calibri" w:cs="Calibri"/>
      <w:b/>
      <w:bCs/>
      <w:lang w:eastAsia="ar-SA"/>
    </w:rPr>
  </w:style>
  <w:style w:type="character" w:customStyle="1" w:styleId="70">
    <w:name w:val="Заголовок 7 Знак"/>
    <w:basedOn w:val="a1"/>
    <w:link w:val="7"/>
    <w:uiPriority w:val="9"/>
    <w:rsid w:val="00134146"/>
    <w:rPr>
      <w:rFonts w:ascii="Calibri" w:eastAsia="Times New Roman" w:hAnsi="Calibri" w:cs="Calibri"/>
      <w:sz w:val="24"/>
      <w:szCs w:val="24"/>
      <w:lang w:eastAsia="ar-SA"/>
    </w:rPr>
  </w:style>
  <w:style w:type="character" w:customStyle="1" w:styleId="11">
    <w:name w:val="Заголовок 1 Знак1"/>
    <w:link w:val="1"/>
    <w:uiPriority w:val="9"/>
    <w:rsid w:val="00134146"/>
    <w:rPr>
      <w:rFonts w:ascii="Cambria" w:eastAsia="Times New Roman" w:hAnsi="Cambria" w:cs="Cambria"/>
      <w:b/>
      <w:bCs/>
      <w:kern w:val="1"/>
      <w:sz w:val="32"/>
      <w:szCs w:val="32"/>
      <w:lang w:eastAsia="ar-SA"/>
    </w:rPr>
  </w:style>
  <w:style w:type="paragraph" w:styleId="a0">
    <w:name w:val="Body Text"/>
    <w:basedOn w:val="a"/>
    <w:link w:val="a9"/>
    <w:uiPriority w:val="99"/>
    <w:semiHidden/>
    <w:unhideWhenUsed/>
    <w:rsid w:val="00134146"/>
    <w:pPr>
      <w:spacing w:after="120"/>
    </w:pPr>
  </w:style>
  <w:style w:type="character" w:customStyle="1" w:styleId="a9">
    <w:name w:val="Основной текст Знак"/>
    <w:basedOn w:val="a1"/>
    <w:link w:val="a0"/>
    <w:uiPriority w:val="99"/>
    <w:semiHidden/>
    <w:rsid w:val="00134146"/>
  </w:style>
  <w:style w:type="paragraph" w:customStyle="1" w:styleId="0421043F04380441043E043A043B04380442043504400430044204430440044B">
    <w:name w:val="&lt;0421&gt;&lt;043F&gt;&lt;0438&gt;&lt;0441&gt;&lt;043E&gt;&lt;043A&gt;_&lt;043B&gt;&lt;0438&gt;&lt;0442&gt;&lt;0435&gt;&lt;0440&gt;&lt;0430&gt;&lt;0442&gt;&lt;0443&gt;&lt;0440&gt;&lt;044B&gt;"/>
    <w:basedOn w:val="a"/>
    <w:rsid w:val="001C7558"/>
    <w:pPr>
      <w:widowControl w:val="0"/>
      <w:suppressAutoHyphens/>
      <w:autoSpaceDE w:val="0"/>
      <w:spacing w:after="0" w:line="288" w:lineRule="auto"/>
      <w:ind w:firstLine="340"/>
      <w:jc w:val="both"/>
    </w:pPr>
    <w:rPr>
      <w:rFonts w:ascii="KudrashovC" w:eastAsia="Times New Roman" w:hAnsi="KudrashovC" w:cs="KudrashovC"/>
      <w:color w:val="000000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0"/>
    <w:link w:val="11"/>
    <w:uiPriority w:val="9"/>
    <w:qFormat/>
    <w:rsid w:val="00134146"/>
    <w:pPr>
      <w:keepNext/>
      <w:numPr>
        <w:numId w:val="8"/>
      </w:numPr>
      <w:suppressAutoHyphens/>
      <w:spacing w:before="240" w:after="60"/>
      <w:outlineLvl w:val="0"/>
    </w:pPr>
    <w:rPr>
      <w:rFonts w:ascii="Cambria" w:eastAsia="Times New Roman" w:hAnsi="Cambria" w:cs="Cambria"/>
      <w:b/>
      <w:bCs/>
      <w:kern w:val="1"/>
      <w:sz w:val="32"/>
      <w:szCs w:val="32"/>
      <w:lang w:eastAsia="ar-SA"/>
    </w:rPr>
  </w:style>
  <w:style w:type="paragraph" w:styleId="2">
    <w:name w:val="heading 2"/>
    <w:basedOn w:val="a"/>
    <w:next w:val="a0"/>
    <w:link w:val="20"/>
    <w:uiPriority w:val="9"/>
    <w:qFormat/>
    <w:rsid w:val="00134146"/>
    <w:pPr>
      <w:keepNext/>
      <w:numPr>
        <w:ilvl w:val="1"/>
        <w:numId w:val="8"/>
      </w:numPr>
      <w:suppressAutoHyphens/>
      <w:spacing w:before="240" w:after="60"/>
      <w:outlineLvl w:val="1"/>
    </w:pPr>
    <w:rPr>
      <w:rFonts w:ascii="Cambria" w:eastAsia="Times New Roman" w:hAnsi="Cambria" w:cs="Cambria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0"/>
    <w:link w:val="30"/>
    <w:uiPriority w:val="9"/>
    <w:qFormat/>
    <w:rsid w:val="00134146"/>
    <w:pPr>
      <w:keepNext/>
      <w:numPr>
        <w:ilvl w:val="2"/>
        <w:numId w:val="8"/>
      </w:numPr>
      <w:suppressAutoHyphens/>
      <w:spacing w:before="240" w:after="60"/>
      <w:outlineLvl w:val="2"/>
    </w:pPr>
    <w:rPr>
      <w:rFonts w:ascii="Cambria" w:eastAsia="Times New Roman" w:hAnsi="Cambria" w:cs="Cambria"/>
      <w:b/>
      <w:bCs/>
      <w:sz w:val="26"/>
      <w:szCs w:val="26"/>
      <w:lang w:eastAsia="ar-SA"/>
    </w:rPr>
  </w:style>
  <w:style w:type="paragraph" w:styleId="4">
    <w:name w:val="heading 4"/>
    <w:basedOn w:val="a"/>
    <w:next w:val="a0"/>
    <w:link w:val="40"/>
    <w:uiPriority w:val="9"/>
    <w:qFormat/>
    <w:rsid w:val="00134146"/>
    <w:pPr>
      <w:keepNext/>
      <w:numPr>
        <w:ilvl w:val="3"/>
        <w:numId w:val="8"/>
      </w:numPr>
      <w:suppressAutoHyphens/>
      <w:spacing w:before="240" w:after="60" w:line="100" w:lineRule="atLeast"/>
      <w:outlineLvl w:val="3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styleId="5">
    <w:name w:val="heading 5"/>
    <w:basedOn w:val="a"/>
    <w:next w:val="a0"/>
    <w:link w:val="50"/>
    <w:uiPriority w:val="9"/>
    <w:qFormat/>
    <w:rsid w:val="00134146"/>
    <w:pPr>
      <w:numPr>
        <w:ilvl w:val="4"/>
        <w:numId w:val="8"/>
      </w:numPr>
      <w:suppressAutoHyphens/>
      <w:spacing w:before="240" w:after="60"/>
      <w:outlineLvl w:val="4"/>
    </w:pPr>
    <w:rPr>
      <w:rFonts w:ascii="Calibri" w:eastAsia="Times New Roman" w:hAnsi="Calibri" w:cs="Calibri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0"/>
    <w:link w:val="60"/>
    <w:uiPriority w:val="9"/>
    <w:qFormat/>
    <w:rsid w:val="00134146"/>
    <w:pPr>
      <w:numPr>
        <w:ilvl w:val="5"/>
        <w:numId w:val="8"/>
      </w:numPr>
      <w:suppressAutoHyphens/>
      <w:spacing w:before="240" w:after="60" w:line="100" w:lineRule="atLeast"/>
      <w:outlineLvl w:val="5"/>
    </w:pPr>
    <w:rPr>
      <w:rFonts w:ascii="Calibri" w:eastAsia="Times New Roman" w:hAnsi="Calibri" w:cs="Calibri"/>
      <w:b/>
      <w:bCs/>
      <w:lang w:eastAsia="ar-SA"/>
    </w:rPr>
  </w:style>
  <w:style w:type="paragraph" w:styleId="7">
    <w:name w:val="heading 7"/>
    <w:basedOn w:val="a"/>
    <w:next w:val="a0"/>
    <w:link w:val="70"/>
    <w:uiPriority w:val="9"/>
    <w:qFormat/>
    <w:rsid w:val="00134146"/>
    <w:pPr>
      <w:numPr>
        <w:ilvl w:val="6"/>
        <w:numId w:val="8"/>
      </w:numPr>
      <w:suppressAutoHyphens/>
      <w:spacing w:before="240" w:after="60" w:line="100" w:lineRule="atLeast"/>
      <w:outlineLvl w:val="6"/>
    </w:pPr>
    <w:rPr>
      <w:rFonts w:ascii="Calibri" w:eastAsia="Times New Roman" w:hAnsi="Calibri" w:cs="Calibri"/>
      <w:sz w:val="24"/>
      <w:szCs w:val="24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"/>
    <w:uiPriority w:val="34"/>
    <w:qFormat/>
    <w:rsid w:val="00214E67"/>
    <w:pPr>
      <w:ind w:left="720"/>
      <w:contextualSpacing/>
      <w:jc w:val="both"/>
    </w:pPr>
    <w:rPr>
      <w:rFonts w:ascii="Calibri" w:eastAsia="Times New Roman" w:hAnsi="Calibri" w:cs="Times New Roman"/>
    </w:rPr>
  </w:style>
  <w:style w:type="paragraph" w:styleId="a5">
    <w:name w:val="Normal (Web)"/>
    <w:basedOn w:val="a"/>
    <w:uiPriority w:val="99"/>
    <w:rsid w:val="004107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pt">
    <w:name w:val="Основной текст + 11 pt"/>
    <w:rsid w:val="004107A1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bidi="ar-SA"/>
    </w:rPr>
  </w:style>
  <w:style w:type="character" w:styleId="a6">
    <w:name w:val="Hyperlink"/>
    <w:basedOn w:val="a1"/>
    <w:uiPriority w:val="99"/>
    <w:rsid w:val="0030403A"/>
    <w:rPr>
      <w:color w:val="0000FF"/>
      <w:u w:val="single"/>
    </w:rPr>
  </w:style>
  <w:style w:type="character" w:customStyle="1" w:styleId="apple-converted-space">
    <w:name w:val="apple-converted-space"/>
    <w:rsid w:val="0030403A"/>
  </w:style>
  <w:style w:type="paragraph" w:customStyle="1" w:styleId="Style7">
    <w:name w:val="Style7"/>
    <w:basedOn w:val="a"/>
    <w:uiPriority w:val="99"/>
    <w:rsid w:val="00C64CDF"/>
    <w:pPr>
      <w:widowControl w:val="0"/>
      <w:autoSpaceDE w:val="0"/>
      <w:autoSpaceDN w:val="0"/>
      <w:adjustRightInd w:val="0"/>
      <w:spacing w:after="0" w:line="324" w:lineRule="exact"/>
      <w:ind w:firstLine="715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 Spacing"/>
    <w:link w:val="a8"/>
    <w:uiPriority w:val="99"/>
    <w:qFormat/>
    <w:rsid w:val="00C64C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Без интервала Знак"/>
    <w:link w:val="a7"/>
    <w:uiPriority w:val="99"/>
    <w:locked/>
    <w:rsid w:val="00C64CDF"/>
    <w:rPr>
      <w:rFonts w:ascii="Times New Roman" w:eastAsia="Times New Roman" w:hAnsi="Times New Roman" w:cs="Times New Roman"/>
      <w:sz w:val="24"/>
      <w:szCs w:val="20"/>
    </w:rPr>
  </w:style>
  <w:style w:type="character" w:customStyle="1" w:styleId="10">
    <w:name w:val="Заголовок 1 Знак"/>
    <w:basedOn w:val="a1"/>
    <w:uiPriority w:val="9"/>
    <w:rsid w:val="0013414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rsid w:val="00134146"/>
    <w:rPr>
      <w:rFonts w:ascii="Cambria" w:eastAsia="Times New Roman" w:hAnsi="Cambria" w:cs="Cambria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1"/>
    <w:link w:val="3"/>
    <w:uiPriority w:val="9"/>
    <w:rsid w:val="00134146"/>
    <w:rPr>
      <w:rFonts w:ascii="Cambria" w:eastAsia="Times New Roman" w:hAnsi="Cambria" w:cs="Cambria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1"/>
    <w:link w:val="4"/>
    <w:uiPriority w:val="9"/>
    <w:rsid w:val="00134146"/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character" w:customStyle="1" w:styleId="50">
    <w:name w:val="Заголовок 5 Знак"/>
    <w:basedOn w:val="a1"/>
    <w:link w:val="5"/>
    <w:uiPriority w:val="9"/>
    <w:rsid w:val="00134146"/>
    <w:rPr>
      <w:rFonts w:ascii="Calibri" w:eastAsia="Times New Roman" w:hAnsi="Calibri" w:cs="Calibri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1"/>
    <w:link w:val="6"/>
    <w:uiPriority w:val="9"/>
    <w:rsid w:val="00134146"/>
    <w:rPr>
      <w:rFonts w:ascii="Calibri" w:eastAsia="Times New Roman" w:hAnsi="Calibri" w:cs="Calibri"/>
      <w:b/>
      <w:bCs/>
      <w:lang w:eastAsia="ar-SA"/>
    </w:rPr>
  </w:style>
  <w:style w:type="character" w:customStyle="1" w:styleId="70">
    <w:name w:val="Заголовок 7 Знак"/>
    <w:basedOn w:val="a1"/>
    <w:link w:val="7"/>
    <w:uiPriority w:val="9"/>
    <w:rsid w:val="00134146"/>
    <w:rPr>
      <w:rFonts w:ascii="Calibri" w:eastAsia="Times New Roman" w:hAnsi="Calibri" w:cs="Calibri"/>
      <w:sz w:val="24"/>
      <w:szCs w:val="24"/>
      <w:lang w:eastAsia="ar-SA"/>
    </w:rPr>
  </w:style>
  <w:style w:type="character" w:customStyle="1" w:styleId="11">
    <w:name w:val="Заголовок 1 Знак1"/>
    <w:link w:val="1"/>
    <w:uiPriority w:val="9"/>
    <w:rsid w:val="00134146"/>
    <w:rPr>
      <w:rFonts w:ascii="Cambria" w:eastAsia="Times New Roman" w:hAnsi="Cambria" w:cs="Cambria"/>
      <w:b/>
      <w:bCs/>
      <w:kern w:val="1"/>
      <w:sz w:val="32"/>
      <w:szCs w:val="32"/>
      <w:lang w:eastAsia="ar-SA"/>
    </w:rPr>
  </w:style>
  <w:style w:type="paragraph" w:styleId="a0">
    <w:name w:val="Body Text"/>
    <w:basedOn w:val="a"/>
    <w:link w:val="a9"/>
    <w:uiPriority w:val="99"/>
    <w:semiHidden/>
    <w:unhideWhenUsed/>
    <w:rsid w:val="00134146"/>
    <w:pPr>
      <w:spacing w:after="120"/>
    </w:pPr>
  </w:style>
  <w:style w:type="character" w:customStyle="1" w:styleId="a9">
    <w:name w:val="Основной текст Знак"/>
    <w:basedOn w:val="a1"/>
    <w:link w:val="a0"/>
    <w:uiPriority w:val="99"/>
    <w:semiHidden/>
    <w:rsid w:val="00134146"/>
  </w:style>
  <w:style w:type="paragraph" w:customStyle="1" w:styleId="0421043F04380441043E043A043B04380442043504400430044204430440044B">
    <w:name w:val="&lt;0421&gt;&lt;043F&gt;&lt;0438&gt;&lt;0441&gt;&lt;043E&gt;&lt;043A&gt;_&lt;043B&gt;&lt;0438&gt;&lt;0442&gt;&lt;0435&gt;&lt;0440&gt;&lt;0430&gt;&lt;0442&gt;&lt;0443&gt;&lt;0440&gt;&lt;044B&gt;"/>
    <w:basedOn w:val="a"/>
    <w:rsid w:val="001C7558"/>
    <w:pPr>
      <w:widowControl w:val="0"/>
      <w:suppressAutoHyphens/>
      <w:autoSpaceDE w:val="0"/>
      <w:spacing w:after="0" w:line="288" w:lineRule="auto"/>
      <w:ind w:firstLine="340"/>
      <w:jc w:val="both"/>
    </w:pPr>
    <w:rPr>
      <w:rFonts w:ascii="KudrashovC" w:eastAsia="Times New Roman" w:hAnsi="KudrashovC" w:cs="KudrashovC"/>
      <w:color w:val="000000"/>
      <w:sz w:val="18"/>
      <w:szCs w:val="1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80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pravo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964</Words>
  <Characters>5500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Делопроизводитель УККО</dc:creator>
  <cp:lastModifiedBy>Administrator</cp:lastModifiedBy>
  <cp:revision>3</cp:revision>
  <dcterms:created xsi:type="dcterms:W3CDTF">2019-09-24T18:03:00Z</dcterms:created>
  <dcterms:modified xsi:type="dcterms:W3CDTF">2019-10-24T11:58:00Z</dcterms:modified>
</cp:coreProperties>
</file>