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A8" w:rsidRDefault="003148A8" w:rsidP="004D2DBD">
      <w:pPr>
        <w:spacing w:line="240" w:lineRule="exact"/>
        <w:ind w:firstLine="357"/>
        <w:contextualSpacing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Формирование кадрового резерва на замещение </w:t>
      </w:r>
    </w:p>
    <w:p w:rsidR="003148A8" w:rsidRDefault="003148A8" w:rsidP="004D2DBD">
      <w:pPr>
        <w:spacing w:line="240" w:lineRule="exact"/>
        <w:ind w:firstLine="35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прокурорских работников </w:t>
      </w:r>
    </w:p>
    <w:p w:rsidR="003148A8" w:rsidRDefault="003148A8" w:rsidP="003148A8">
      <w:pPr>
        <w:jc w:val="both"/>
        <w:rPr>
          <w:sz w:val="28"/>
          <w:szCs w:val="28"/>
        </w:rPr>
      </w:pPr>
    </w:p>
    <w:p w:rsidR="00E03976" w:rsidRDefault="003148A8" w:rsidP="00E03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на федеральную госу</w:t>
      </w:r>
      <w:r w:rsidR="009F407E">
        <w:rPr>
          <w:sz w:val="28"/>
          <w:szCs w:val="28"/>
        </w:rPr>
        <w:t>дарственную службу в прокуратуру</w:t>
      </w:r>
      <w:r>
        <w:rPr>
          <w:sz w:val="28"/>
          <w:szCs w:val="28"/>
        </w:rPr>
        <w:t xml:space="preserve"> Смоленской области</w:t>
      </w:r>
      <w:r w:rsidR="009F407E">
        <w:rPr>
          <w:sz w:val="28"/>
          <w:szCs w:val="28"/>
        </w:rPr>
        <w:t xml:space="preserve"> на должности прокурорских работников</w:t>
      </w:r>
      <w:r w:rsidR="00E03976">
        <w:rPr>
          <w:sz w:val="28"/>
          <w:szCs w:val="28"/>
        </w:rPr>
        <w:t xml:space="preserve"> осуществляется на основании сформированного кадрового резерва на замещение должностей прокурорских работников </w:t>
      </w:r>
      <w:r>
        <w:rPr>
          <w:sz w:val="28"/>
          <w:szCs w:val="28"/>
        </w:rPr>
        <w:t>(далее – кадровый резерв)</w:t>
      </w:r>
      <w:r w:rsidR="00E03976">
        <w:rPr>
          <w:sz w:val="28"/>
          <w:szCs w:val="28"/>
        </w:rPr>
        <w:t>.</w:t>
      </w:r>
    </w:p>
    <w:p w:rsidR="003148A8" w:rsidRDefault="003148A8" w:rsidP="00C31C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желающие быть включенными в кадровый резерв, </w:t>
      </w:r>
      <w:r w:rsidR="00C31CAA">
        <w:rPr>
          <w:sz w:val="28"/>
          <w:szCs w:val="28"/>
        </w:rPr>
        <w:t xml:space="preserve">вправе обратиться в </w:t>
      </w:r>
      <w:proofErr w:type="spellStart"/>
      <w:r w:rsidR="00C31CAA">
        <w:rPr>
          <w:sz w:val="28"/>
          <w:szCs w:val="28"/>
        </w:rPr>
        <w:t>межгоррайспецпрокуратуру</w:t>
      </w:r>
      <w:proofErr w:type="spellEnd"/>
      <w:r w:rsidR="00C31CAA">
        <w:rPr>
          <w:sz w:val="28"/>
          <w:szCs w:val="28"/>
        </w:rPr>
        <w:t xml:space="preserve"> по месту жительства, представив документы, предусмотренные Положением о кадровом резерве для замещения должностей прокурорских работников в прокуратуре Смоленской области, утвержденным приказом прокурора Смоленской области от 20.12.2019 № 476 (далее – Положение).</w:t>
      </w:r>
    </w:p>
    <w:p w:rsidR="003148A8" w:rsidRDefault="00C31CAA" w:rsidP="009544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Положением </w:t>
      </w:r>
      <w:r w:rsidR="0063189F">
        <w:rPr>
          <w:sz w:val="28"/>
          <w:szCs w:val="28"/>
        </w:rPr>
        <w:t xml:space="preserve">можно на </w:t>
      </w:r>
      <w:r w:rsidR="00421D2D">
        <w:rPr>
          <w:sz w:val="28"/>
          <w:szCs w:val="28"/>
        </w:rPr>
        <w:t xml:space="preserve">официальном </w:t>
      </w:r>
      <w:r w:rsidR="0063189F">
        <w:rPr>
          <w:sz w:val="28"/>
          <w:szCs w:val="28"/>
        </w:rPr>
        <w:t>сайте прокуратуры области</w:t>
      </w:r>
      <w:r w:rsidR="00421D2D" w:rsidRPr="00421D2D">
        <w:rPr>
          <w:sz w:val="28"/>
          <w:szCs w:val="28"/>
        </w:rPr>
        <w:t xml:space="preserve"> </w:t>
      </w:r>
      <w:r w:rsidR="00421D2D">
        <w:rPr>
          <w:sz w:val="28"/>
          <w:szCs w:val="28"/>
        </w:rPr>
        <w:t xml:space="preserve">в разделе «Документы» </w:t>
      </w:r>
      <w:r w:rsidR="00421D2D" w:rsidRPr="00932FA7">
        <w:t>(https://epp.genproc.gov.ru/web/proc_67/documents?item=56086497).</w:t>
      </w:r>
    </w:p>
    <w:p w:rsidR="003148A8" w:rsidRPr="0014618B" w:rsidRDefault="003148A8" w:rsidP="003148A8">
      <w:pPr>
        <w:ind w:firstLine="708"/>
        <w:jc w:val="both"/>
        <w:rPr>
          <w:sz w:val="28"/>
          <w:szCs w:val="28"/>
        </w:rPr>
      </w:pPr>
      <w:r w:rsidRPr="00791A1F">
        <w:rPr>
          <w:sz w:val="28"/>
          <w:szCs w:val="28"/>
        </w:rPr>
        <w:t>В кадровый резерв могут быть зачислены граждане Российской Федерации, получившие по имеющим государственную аккредитацию образовательным программам высшее юридическо</w:t>
      </w:r>
      <w:r>
        <w:rPr>
          <w:sz w:val="28"/>
          <w:szCs w:val="28"/>
        </w:rPr>
        <w:t>е образование по специальности «Юриспруденция»</w:t>
      </w:r>
      <w:r w:rsidRPr="00791A1F">
        <w:rPr>
          <w:sz w:val="28"/>
          <w:szCs w:val="28"/>
        </w:rPr>
        <w:t>, или высшее образов</w:t>
      </w:r>
      <w:r>
        <w:rPr>
          <w:sz w:val="28"/>
          <w:szCs w:val="28"/>
        </w:rPr>
        <w:t>ание по направлению подготовки «Юриспруденция» квалификации «магистр»</w:t>
      </w:r>
      <w:r w:rsidRPr="00791A1F">
        <w:rPr>
          <w:sz w:val="28"/>
          <w:szCs w:val="28"/>
        </w:rPr>
        <w:t xml:space="preserve"> при наличии диплома бакал</w:t>
      </w:r>
      <w:r>
        <w:rPr>
          <w:sz w:val="28"/>
          <w:szCs w:val="28"/>
        </w:rPr>
        <w:t>авра по направлению подготовки «Юриспруденция»</w:t>
      </w:r>
      <w:r w:rsidRPr="00791A1F">
        <w:rPr>
          <w:sz w:val="28"/>
          <w:szCs w:val="28"/>
        </w:rPr>
        <w:t>, или высшее образование по специальностям, входящим в укр</w:t>
      </w:r>
      <w:r>
        <w:rPr>
          <w:sz w:val="28"/>
          <w:szCs w:val="28"/>
        </w:rPr>
        <w:t>упненную группу специальностей «Юриспруденция», с присвоением квалификации «юрист»</w:t>
      </w:r>
      <w:r w:rsidRPr="00791A1F">
        <w:rPr>
          <w:sz w:val="28"/>
          <w:szCs w:val="28"/>
        </w:rPr>
        <w:t>, обладающие необходимыми профессиональными и моральными качествами, способные по состоянию здоровья исполнять возлагаемые на них служебные обязанности.</w:t>
      </w:r>
    </w:p>
    <w:p w:rsidR="003148A8" w:rsidRPr="00932FA7" w:rsidRDefault="003148A8" w:rsidP="00932F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Лицо не может быть зачислено в кадровый резерв на должности прокурорских работников, если оно:</w:t>
      </w:r>
      <w:r w:rsidR="00932FA7">
        <w:rPr>
          <w:sz w:val="28"/>
          <w:szCs w:val="28"/>
        </w:rPr>
        <w:t xml:space="preserve"> </w:t>
      </w:r>
      <w:r w:rsidRPr="00932FA7">
        <w:rPr>
          <w:sz w:val="28"/>
          <w:szCs w:val="28"/>
        </w:rPr>
        <w:t>имеет гражданство (подданство)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а также в случае прекращения гражданства Российской Федерации;</w:t>
      </w:r>
      <w:r w:rsidR="00932FA7">
        <w:rPr>
          <w:sz w:val="28"/>
          <w:szCs w:val="28"/>
        </w:rPr>
        <w:t xml:space="preserve"> </w:t>
      </w:r>
      <w:r w:rsidRPr="00932FA7">
        <w:rPr>
          <w:sz w:val="28"/>
          <w:szCs w:val="28"/>
        </w:rPr>
        <w:t>признано решением суда недееспособным или ограниченно дееспособным;</w:t>
      </w:r>
      <w:r w:rsidR="00932FA7">
        <w:rPr>
          <w:sz w:val="28"/>
          <w:szCs w:val="28"/>
        </w:rPr>
        <w:t xml:space="preserve"> </w:t>
      </w:r>
      <w:r w:rsidRPr="00932FA7">
        <w:rPr>
          <w:sz w:val="28"/>
          <w:szCs w:val="28"/>
        </w:rPr>
        <w:t>лишено решением суда права занимать государственные должности государственной службы в течение определенного срока;</w:t>
      </w:r>
      <w:r w:rsidR="00932FA7">
        <w:rPr>
          <w:sz w:val="28"/>
          <w:szCs w:val="28"/>
        </w:rPr>
        <w:t xml:space="preserve"> </w:t>
      </w:r>
      <w:r w:rsidRPr="00932FA7">
        <w:rPr>
          <w:sz w:val="28"/>
          <w:szCs w:val="28"/>
        </w:rPr>
        <w:t>имело или имеет судимость;</w:t>
      </w:r>
      <w:r w:rsidR="00932FA7">
        <w:rPr>
          <w:sz w:val="28"/>
          <w:szCs w:val="28"/>
        </w:rPr>
        <w:t xml:space="preserve"> </w:t>
      </w:r>
      <w:r w:rsidRPr="00932FA7">
        <w:rPr>
          <w:sz w:val="28"/>
          <w:szCs w:val="28"/>
        </w:rPr>
        <w:t>имеет заболевание, препятствующее поступлению на службу в органы прокуратуры и исполнению служебных обязанностей прокурорского работника;</w:t>
      </w:r>
      <w:r w:rsidR="00932FA7">
        <w:rPr>
          <w:sz w:val="28"/>
          <w:szCs w:val="28"/>
        </w:rPr>
        <w:t xml:space="preserve"> </w:t>
      </w:r>
      <w:r w:rsidRPr="00932FA7">
        <w:rPr>
          <w:sz w:val="28"/>
          <w:szCs w:val="28"/>
        </w:rPr>
        <w:t>состоит в близком родстве или свойстве (родители, супруги, братья, сестры, дети, а также братья, сестры, родители, дети супругов и супруги детей) с работником органа прокуратуры, если их служба связана с непосредственной подчиненностью или подконтрольностью одного из них другому;</w:t>
      </w:r>
      <w:r w:rsidR="00932FA7">
        <w:rPr>
          <w:sz w:val="28"/>
          <w:szCs w:val="28"/>
        </w:rPr>
        <w:t xml:space="preserve"> </w:t>
      </w:r>
      <w:r w:rsidRPr="00932FA7">
        <w:rPr>
          <w:sz w:val="28"/>
          <w:szCs w:val="28"/>
        </w:rPr>
        <w:t>отказывается от прохождения процедуры оформления допуска к сведениям, составляющим государственную тайну, если исполнение служебных обязанностей по должности, на которую претендует лицо, связано с использованием таких сведений.</w:t>
      </w:r>
    </w:p>
    <w:p w:rsidR="003148A8" w:rsidRDefault="003148A8" w:rsidP="003148A8">
      <w:pPr>
        <w:ind w:firstLine="708"/>
        <w:jc w:val="both"/>
        <w:rPr>
          <w:sz w:val="28"/>
          <w:szCs w:val="28"/>
        </w:rPr>
      </w:pPr>
      <w:r w:rsidRPr="00F719D1">
        <w:rPr>
          <w:sz w:val="28"/>
          <w:szCs w:val="28"/>
        </w:rPr>
        <w:t>Канди</w:t>
      </w:r>
      <w:r>
        <w:rPr>
          <w:sz w:val="28"/>
          <w:szCs w:val="28"/>
        </w:rPr>
        <w:t>дат для зачисления в кадровый р</w:t>
      </w:r>
      <w:r w:rsidRPr="00F719D1">
        <w:rPr>
          <w:sz w:val="28"/>
          <w:szCs w:val="28"/>
        </w:rPr>
        <w:t xml:space="preserve">езерв обязан соблюдать ограничения, запреты и обязанности, </w:t>
      </w:r>
      <w:r>
        <w:rPr>
          <w:sz w:val="28"/>
          <w:szCs w:val="28"/>
        </w:rPr>
        <w:t xml:space="preserve">установленные </w:t>
      </w:r>
      <w:r w:rsidRPr="00F719D1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«</w:t>
      </w:r>
      <w:r w:rsidRPr="00F719D1">
        <w:rPr>
          <w:sz w:val="28"/>
          <w:szCs w:val="28"/>
        </w:rPr>
        <w:t xml:space="preserve">О </w:t>
      </w:r>
      <w:r>
        <w:rPr>
          <w:sz w:val="28"/>
          <w:szCs w:val="28"/>
        </w:rPr>
        <w:t>прокуратуре</w:t>
      </w:r>
      <w:r w:rsidRPr="00F719D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Pr="00F719D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 w:rsidRPr="00F719D1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Федеральным</w:t>
      </w:r>
      <w:r w:rsidRPr="00F71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</w:t>
      </w:r>
      <w:r w:rsidRPr="00F719D1">
        <w:rPr>
          <w:sz w:val="28"/>
          <w:szCs w:val="28"/>
        </w:rPr>
        <w:t xml:space="preserve">«О противодействии </w:t>
      </w:r>
      <w:r>
        <w:rPr>
          <w:sz w:val="28"/>
          <w:szCs w:val="28"/>
        </w:rPr>
        <w:t>коррупции</w:t>
      </w:r>
      <w:r w:rsidRPr="00F719D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spellStart"/>
      <w:r w:rsidRPr="00F719D1">
        <w:rPr>
          <w:sz w:val="28"/>
          <w:szCs w:val="28"/>
        </w:rPr>
        <w:t>ст.ст</w:t>
      </w:r>
      <w:proofErr w:type="spellEnd"/>
      <w:r w:rsidRPr="00F719D1">
        <w:rPr>
          <w:sz w:val="28"/>
          <w:szCs w:val="28"/>
        </w:rPr>
        <w:t>. 17, 18, 20, 20.1. Федерального закона «О государственной гражданской службе Российской Федерации».</w:t>
      </w:r>
    </w:p>
    <w:p w:rsidR="00954465" w:rsidRDefault="00954465" w:rsidP="0031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Подробную информацию о порядке включения </w:t>
      </w:r>
      <w:r w:rsidR="00F01182">
        <w:rPr>
          <w:sz w:val="28"/>
          <w:szCs w:val="28"/>
        </w:rPr>
        <w:t>в кадровый резерв, приеме на федеральную государственную службу в прокуратуру области можно узнать в отделе кадров прокуратуры Смоленской области по тел. 8 (4812) 38-13-75.</w:t>
      </w:r>
    </w:p>
    <w:p w:rsidR="00F01182" w:rsidRDefault="00F01182" w:rsidP="00F01182">
      <w:pPr>
        <w:jc w:val="both"/>
        <w:rPr>
          <w:sz w:val="28"/>
          <w:szCs w:val="28"/>
        </w:rPr>
      </w:pPr>
    </w:p>
    <w:p w:rsidR="00F01182" w:rsidRDefault="00F01182" w:rsidP="00F01182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кадров прокуратуры </w:t>
      </w:r>
    </w:p>
    <w:p w:rsidR="00F01182" w:rsidRDefault="00F01182" w:rsidP="00F01182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06775" w:rsidRDefault="00706775"/>
    <w:sectPr w:rsidR="00706775" w:rsidSect="004D2DBD">
      <w:pgSz w:w="11906" w:h="16838"/>
      <w:pgMar w:top="709" w:right="56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47FB9"/>
    <w:multiLevelType w:val="hybridMultilevel"/>
    <w:tmpl w:val="4948A944"/>
    <w:lvl w:ilvl="0" w:tplc="9060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15B89"/>
    <w:multiLevelType w:val="hybridMultilevel"/>
    <w:tmpl w:val="CAF2567E"/>
    <w:lvl w:ilvl="0" w:tplc="90605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5E4C"/>
    <w:multiLevelType w:val="hybridMultilevel"/>
    <w:tmpl w:val="98D2330A"/>
    <w:lvl w:ilvl="0" w:tplc="148A2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60EC3"/>
    <w:multiLevelType w:val="hybridMultilevel"/>
    <w:tmpl w:val="1F4E414E"/>
    <w:lvl w:ilvl="0" w:tplc="148A2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83"/>
    <w:rsid w:val="003148A8"/>
    <w:rsid w:val="00421D2D"/>
    <w:rsid w:val="004D2DBD"/>
    <w:rsid w:val="00544483"/>
    <w:rsid w:val="0063189F"/>
    <w:rsid w:val="00706775"/>
    <w:rsid w:val="00831F1E"/>
    <w:rsid w:val="00932FA7"/>
    <w:rsid w:val="00954465"/>
    <w:rsid w:val="009F407E"/>
    <w:rsid w:val="00C31CAA"/>
    <w:rsid w:val="00E036FB"/>
    <w:rsid w:val="00E03976"/>
    <w:rsid w:val="00F0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98FB6-D39A-4B4A-8964-8826EA6F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1D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D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Ратобыльская Татьяна Ивановна</dc:creator>
  <cp:keywords/>
  <dc:description/>
  <cp:lastModifiedBy>Ратобыльская Татьяна Ивановна</cp:lastModifiedBy>
  <cp:revision>2</cp:revision>
  <cp:lastPrinted>2021-11-22T06:00:00Z</cp:lastPrinted>
  <dcterms:created xsi:type="dcterms:W3CDTF">2021-11-25T05:53:00Z</dcterms:created>
  <dcterms:modified xsi:type="dcterms:W3CDTF">2021-11-25T05:53:00Z</dcterms:modified>
</cp:coreProperties>
</file>